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C9C9D" w14:textId="1F307D09" w:rsidR="006D7918" w:rsidRPr="006D7918" w:rsidRDefault="005048D6" w:rsidP="005048D6">
      <w:pPr>
        <w:jc w:val="center"/>
        <w:rPr>
          <w:rFonts w:ascii="Aptos" w:hAnsi="Aptos"/>
          <w:b/>
          <w:bCs/>
          <w:sz w:val="32"/>
          <w:szCs w:val="32"/>
        </w:rPr>
      </w:pPr>
      <w:r w:rsidRPr="005048D6">
        <w:rPr>
          <w:rFonts w:ascii="Aptos" w:hAnsi="Aptos"/>
          <w:noProof/>
          <w:color w:val="538135" w:themeColor="accent6" w:themeShade="BF"/>
          <w:sz w:val="32"/>
          <w:szCs w:val="32"/>
        </w:rPr>
        <w:drawing>
          <wp:anchor distT="0" distB="0" distL="114300" distR="114300" simplePos="0" relativeHeight="251658240" behindDoc="1" locked="0" layoutInCell="1" allowOverlap="1" wp14:anchorId="2C2B9BA2" wp14:editId="0A233941">
            <wp:simplePos x="0" y="0"/>
            <wp:positionH relativeFrom="column">
              <wp:posOffset>4621530</wp:posOffset>
            </wp:positionH>
            <wp:positionV relativeFrom="paragraph">
              <wp:posOffset>0</wp:posOffset>
            </wp:positionV>
            <wp:extent cx="1860550" cy="552450"/>
            <wp:effectExtent l="0" t="0" r="0" b="0"/>
            <wp:wrapTight wrapText="bothSides">
              <wp:wrapPolygon edited="0">
                <wp:start x="1769" y="0"/>
                <wp:lineTo x="442" y="2979"/>
                <wp:lineTo x="663" y="20855"/>
                <wp:lineTo x="20789" y="20855"/>
                <wp:lineTo x="20789" y="12662"/>
                <wp:lineTo x="20347" y="2234"/>
                <wp:lineTo x="3317" y="0"/>
                <wp:lineTo x="1769" y="0"/>
              </wp:wrapPolygon>
            </wp:wrapTight>
            <wp:docPr id="473785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00EE9">
        <w:rPr>
          <w:rFonts w:ascii="Aptos" w:hAnsi="Aptos"/>
          <w:color w:val="538135" w:themeColor="accent6" w:themeShade="BF"/>
          <w:sz w:val="32"/>
          <w:szCs w:val="32"/>
        </w:rPr>
        <w:t xml:space="preserve">            </w:t>
      </w:r>
      <w:r w:rsidR="00B60835" w:rsidRPr="00B00EE9">
        <w:rPr>
          <w:rFonts w:ascii="Aptos" w:hAnsi="Aptos"/>
          <w:b/>
          <w:bCs/>
          <w:color w:val="538135" w:themeColor="accent6" w:themeShade="BF"/>
          <w:sz w:val="32"/>
          <w:szCs w:val="32"/>
        </w:rPr>
        <w:t>Grievance and Disciplinary Policy</w:t>
      </w:r>
    </w:p>
    <w:p w14:paraId="2244314A" w14:textId="77777777" w:rsidR="006D7918" w:rsidRPr="006D7918" w:rsidRDefault="006D7918" w:rsidP="00B60835">
      <w:pPr>
        <w:jc w:val="both"/>
        <w:rPr>
          <w:rFonts w:ascii="Aptos" w:hAnsi="Aptos"/>
          <w:sz w:val="28"/>
          <w:szCs w:val="28"/>
        </w:rPr>
      </w:pPr>
      <w:r w:rsidRPr="006D7918">
        <w:rPr>
          <w:rFonts w:ascii="Aptos" w:hAnsi="Aptos"/>
          <w:sz w:val="28"/>
          <w:szCs w:val="28"/>
        </w:rPr>
        <w:t xml:space="preserve"> </w:t>
      </w:r>
      <w:r w:rsidRPr="006D7918">
        <w:rPr>
          <w:rFonts w:ascii="Aptos" w:hAnsi="Aptos"/>
          <w:b/>
          <w:bCs/>
          <w:color w:val="538135" w:themeColor="accent6" w:themeShade="BF"/>
          <w:sz w:val="28"/>
          <w:szCs w:val="28"/>
        </w:rPr>
        <w:t xml:space="preserve">Introduction </w:t>
      </w:r>
    </w:p>
    <w:p w14:paraId="4AB187BD" w14:textId="34F772A3" w:rsidR="006D7918" w:rsidRPr="006D7918" w:rsidRDefault="006D7918" w:rsidP="00B60835">
      <w:pPr>
        <w:jc w:val="both"/>
        <w:rPr>
          <w:rFonts w:ascii="Aptos" w:hAnsi="Aptos"/>
          <w:sz w:val="24"/>
          <w:szCs w:val="24"/>
        </w:rPr>
      </w:pPr>
      <w:r w:rsidRPr="006D7918">
        <w:rPr>
          <w:rFonts w:ascii="Aptos" w:hAnsi="Aptos"/>
          <w:sz w:val="24"/>
          <w:szCs w:val="24"/>
        </w:rPr>
        <w:t>1. This policy is based on</w:t>
      </w:r>
      <w:r w:rsidR="005048D6">
        <w:rPr>
          <w:rFonts w:ascii="Aptos" w:hAnsi="Aptos"/>
          <w:sz w:val="24"/>
          <w:szCs w:val="24"/>
        </w:rPr>
        <w:t>,</w:t>
      </w:r>
      <w:r w:rsidRPr="006D7918">
        <w:rPr>
          <w:rFonts w:ascii="Aptos" w:hAnsi="Aptos"/>
          <w:sz w:val="24"/>
          <w:szCs w:val="24"/>
        </w:rPr>
        <w:t xml:space="preserve"> and complies with</w:t>
      </w:r>
      <w:r w:rsidR="00B00EE9">
        <w:rPr>
          <w:rFonts w:ascii="Aptos" w:hAnsi="Aptos"/>
          <w:sz w:val="24"/>
          <w:szCs w:val="24"/>
        </w:rPr>
        <w:t>,</w:t>
      </w:r>
      <w:r w:rsidRPr="006D7918">
        <w:rPr>
          <w:rFonts w:ascii="Aptos" w:hAnsi="Aptos"/>
          <w:sz w:val="24"/>
          <w:szCs w:val="24"/>
        </w:rPr>
        <w:t xml:space="preserve"> the</w:t>
      </w:r>
      <w:r w:rsidR="005048D6">
        <w:rPr>
          <w:rFonts w:ascii="Aptos" w:hAnsi="Aptos"/>
          <w:sz w:val="24"/>
          <w:szCs w:val="24"/>
        </w:rPr>
        <w:t xml:space="preserve"> </w:t>
      </w:r>
      <w:r w:rsidRPr="006D7918">
        <w:rPr>
          <w:rFonts w:ascii="Aptos" w:hAnsi="Aptos"/>
          <w:sz w:val="24"/>
          <w:szCs w:val="24"/>
        </w:rPr>
        <w:t>ACAS Code of Practice (</w:t>
      </w:r>
      <w:hyperlink r:id="rId6" w:history="1">
        <w:r w:rsidR="005048D6" w:rsidRPr="00A52F0F">
          <w:rPr>
            <w:rStyle w:val="Hyperlink"/>
            <w:rFonts w:ascii="Aptos" w:hAnsi="Aptos"/>
            <w:sz w:val="24"/>
            <w:szCs w:val="24"/>
          </w:rPr>
          <w:t>https://www.acas.org.uk/codes-of-practice</w:t>
        </w:r>
      </w:hyperlink>
      <w:r w:rsidR="005048D6">
        <w:rPr>
          <w:rFonts w:ascii="Aptos" w:hAnsi="Aptos"/>
          <w:sz w:val="24"/>
          <w:szCs w:val="24"/>
        </w:rPr>
        <w:t xml:space="preserve">). </w:t>
      </w:r>
      <w:r w:rsidRPr="006D7918">
        <w:rPr>
          <w:rFonts w:ascii="Aptos" w:hAnsi="Aptos"/>
          <w:sz w:val="24"/>
          <w:szCs w:val="24"/>
        </w:rPr>
        <w:t xml:space="preserve"> It also takes account of the ACAS guide on discipline and grievances at work. </w:t>
      </w:r>
      <w:r w:rsidR="005048D6">
        <w:rPr>
          <w:rFonts w:ascii="Aptos" w:hAnsi="Aptos"/>
          <w:sz w:val="24"/>
          <w:szCs w:val="24"/>
        </w:rPr>
        <w:t>(</w:t>
      </w:r>
      <w:hyperlink r:id="rId7" w:history="1">
        <w:r w:rsidR="005048D6" w:rsidRPr="00A52F0F">
          <w:rPr>
            <w:rStyle w:val="Hyperlink"/>
            <w:rFonts w:ascii="Aptos" w:hAnsi="Aptos"/>
            <w:sz w:val="24"/>
            <w:szCs w:val="24"/>
          </w:rPr>
          <w:t>https://www.acas.org.uk/acas-code-of-practice-on-disciplinary-and-grievance-procedures</w:t>
        </w:r>
      </w:hyperlink>
      <w:r w:rsidR="005048D6">
        <w:rPr>
          <w:rFonts w:ascii="Aptos" w:hAnsi="Aptos"/>
          <w:sz w:val="24"/>
          <w:szCs w:val="24"/>
        </w:rPr>
        <w:t xml:space="preserve">). </w:t>
      </w:r>
      <w:r w:rsidRPr="006D7918">
        <w:rPr>
          <w:rFonts w:ascii="Aptos" w:hAnsi="Aptos"/>
          <w:sz w:val="24"/>
          <w:szCs w:val="24"/>
        </w:rPr>
        <w:t xml:space="preserve"> It aims to encourage and maintain good relationships between the Parish Council and its employees by treating grievances seriously and resolving them as quickly as possible. It sets out the arrangements for employees to raise their concerns, problems or complaints about their employment with the Parish Council. The policy will be applied fairly, consistently and in accordance with the Equality Act 2010. </w:t>
      </w:r>
    </w:p>
    <w:p w14:paraId="030A28CA" w14:textId="56508C89" w:rsidR="00C900A5" w:rsidRDefault="006D7918" w:rsidP="00B60835">
      <w:pPr>
        <w:jc w:val="both"/>
        <w:rPr>
          <w:rFonts w:ascii="Aptos" w:hAnsi="Aptos"/>
          <w:sz w:val="24"/>
          <w:szCs w:val="24"/>
        </w:rPr>
      </w:pPr>
      <w:r w:rsidRPr="006D7918">
        <w:rPr>
          <w:rFonts w:ascii="Aptos" w:hAnsi="Aptos"/>
          <w:sz w:val="24"/>
          <w:szCs w:val="24"/>
        </w:rPr>
        <w:t>2</w:t>
      </w:r>
      <w:r w:rsidR="00C900A5">
        <w:rPr>
          <w:rFonts w:ascii="Aptos" w:hAnsi="Aptos"/>
          <w:sz w:val="24"/>
          <w:szCs w:val="24"/>
        </w:rPr>
        <w:t xml:space="preserve">. </w:t>
      </w:r>
      <w:r w:rsidRPr="006D7918">
        <w:rPr>
          <w:rFonts w:ascii="Aptos" w:hAnsi="Aptos"/>
          <w:sz w:val="24"/>
          <w:szCs w:val="24"/>
        </w:rPr>
        <w:t xml:space="preserve">Many problems can be raised and settled during the course of everyday working relationships. Employees should aim to settle most grievances informally with their line manager. </w:t>
      </w:r>
    </w:p>
    <w:p w14:paraId="61EEB13B" w14:textId="77777777" w:rsidR="00C900A5" w:rsidRPr="00C900A5" w:rsidRDefault="00C900A5" w:rsidP="00C900A5">
      <w:pPr>
        <w:spacing w:after="0"/>
        <w:jc w:val="both"/>
        <w:rPr>
          <w:rFonts w:ascii="Aptos" w:hAnsi="Aptos"/>
          <w:color w:val="538135" w:themeColor="accent6" w:themeShade="BF"/>
          <w:sz w:val="24"/>
          <w:szCs w:val="24"/>
        </w:rPr>
      </w:pPr>
      <w:r w:rsidRPr="00C900A5">
        <w:rPr>
          <w:rFonts w:ascii="Aptos" w:hAnsi="Aptos"/>
          <w:b/>
          <w:bCs/>
          <w:color w:val="538135" w:themeColor="accent6" w:themeShade="BF"/>
          <w:sz w:val="24"/>
          <w:szCs w:val="24"/>
        </w:rPr>
        <w:t xml:space="preserve">DISCIPLINARY RULES AND PROCEDURES </w:t>
      </w:r>
    </w:p>
    <w:p w14:paraId="1D120DA3" w14:textId="77777777" w:rsidR="00C900A5" w:rsidRPr="00C900A5" w:rsidRDefault="00C900A5" w:rsidP="00C900A5">
      <w:pPr>
        <w:spacing w:after="0"/>
        <w:jc w:val="both"/>
        <w:rPr>
          <w:rFonts w:ascii="Aptos" w:hAnsi="Aptos"/>
          <w:color w:val="538135" w:themeColor="accent6" w:themeShade="BF"/>
          <w:sz w:val="24"/>
          <w:szCs w:val="24"/>
        </w:rPr>
      </w:pPr>
      <w:r w:rsidRPr="00C900A5">
        <w:rPr>
          <w:rFonts w:ascii="Aptos" w:hAnsi="Aptos"/>
          <w:b/>
          <w:bCs/>
          <w:color w:val="538135" w:themeColor="accent6" w:themeShade="BF"/>
          <w:sz w:val="24"/>
          <w:szCs w:val="24"/>
        </w:rPr>
        <w:t xml:space="preserve">1. DISCIPLINARY RULES: </w:t>
      </w:r>
    </w:p>
    <w:p w14:paraId="58A1DA97" w14:textId="77777777" w:rsidR="00C900A5" w:rsidRPr="00C900A5" w:rsidRDefault="00C900A5" w:rsidP="00C900A5">
      <w:pPr>
        <w:spacing w:after="0"/>
        <w:jc w:val="both"/>
        <w:rPr>
          <w:rFonts w:ascii="Aptos" w:hAnsi="Aptos"/>
          <w:color w:val="538135" w:themeColor="accent6" w:themeShade="BF"/>
          <w:sz w:val="24"/>
          <w:szCs w:val="24"/>
        </w:rPr>
      </w:pPr>
    </w:p>
    <w:p w14:paraId="544BAB6B" w14:textId="35F5C4CF" w:rsidR="00C900A5" w:rsidRPr="00C900A5" w:rsidRDefault="00C900A5" w:rsidP="00C900A5">
      <w:pPr>
        <w:spacing w:after="0"/>
        <w:jc w:val="both"/>
        <w:rPr>
          <w:rFonts w:ascii="Aptos" w:hAnsi="Aptos"/>
          <w:sz w:val="24"/>
          <w:szCs w:val="24"/>
        </w:rPr>
      </w:pPr>
      <w:r w:rsidRPr="00C900A5">
        <w:rPr>
          <w:rFonts w:ascii="Aptos" w:hAnsi="Aptos"/>
          <w:sz w:val="24"/>
          <w:szCs w:val="24"/>
        </w:rPr>
        <w:t xml:space="preserve">The Council has a formal locally agreed disciplinary procedure, and to promote good industrial relations, it is necessary to demonstrate that individual employees will be treated fairly, reasonably and consistently. </w:t>
      </w:r>
      <w:r w:rsidR="007A3121" w:rsidRPr="00C900A5">
        <w:rPr>
          <w:rFonts w:ascii="Aptos" w:hAnsi="Aptos"/>
          <w:sz w:val="24"/>
          <w:szCs w:val="24"/>
        </w:rPr>
        <w:t>Therefore,</w:t>
      </w:r>
      <w:r w:rsidRPr="00C900A5">
        <w:rPr>
          <w:rFonts w:ascii="Aptos" w:hAnsi="Aptos"/>
          <w:sz w:val="24"/>
          <w:szCs w:val="24"/>
        </w:rPr>
        <w:t xml:space="preserve"> rules are necessary to ensure equity of treatment and the Council’s disciplinary rules are detailed below. </w:t>
      </w:r>
    </w:p>
    <w:p w14:paraId="75FC1C88" w14:textId="77777777" w:rsidR="00C900A5" w:rsidRDefault="00C900A5" w:rsidP="00C900A5">
      <w:pPr>
        <w:spacing w:after="0"/>
        <w:jc w:val="both"/>
        <w:rPr>
          <w:rFonts w:ascii="Aptos" w:hAnsi="Aptos"/>
          <w:sz w:val="24"/>
          <w:szCs w:val="24"/>
        </w:rPr>
      </w:pPr>
      <w:r w:rsidRPr="00C900A5">
        <w:rPr>
          <w:rFonts w:ascii="Aptos" w:hAnsi="Aptos"/>
          <w:sz w:val="24"/>
          <w:szCs w:val="24"/>
        </w:rPr>
        <w:t xml:space="preserve">Disciplinary action normally relates to behaviour at work and, exceptionally, where misconduct outside work has a direct relationship with the employee’s duties or amounts to a frustration/breach of contract on the part of the employee. </w:t>
      </w:r>
    </w:p>
    <w:p w14:paraId="25C887CC" w14:textId="77777777" w:rsidR="00C900A5" w:rsidRPr="00C900A5" w:rsidRDefault="00C900A5" w:rsidP="00C900A5">
      <w:pPr>
        <w:spacing w:after="0"/>
        <w:jc w:val="both"/>
        <w:rPr>
          <w:rFonts w:ascii="Aptos" w:hAnsi="Aptos"/>
          <w:sz w:val="24"/>
          <w:szCs w:val="24"/>
        </w:rPr>
      </w:pPr>
    </w:p>
    <w:p w14:paraId="63DF867D" w14:textId="77777777" w:rsidR="00C900A5" w:rsidRPr="00C900A5" w:rsidRDefault="00C900A5" w:rsidP="00C900A5">
      <w:pPr>
        <w:numPr>
          <w:ilvl w:val="0"/>
          <w:numId w:val="6"/>
        </w:numPr>
        <w:spacing w:after="0"/>
        <w:jc w:val="both"/>
        <w:rPr>
          <w:rFonts w:ascii="Aptos" w:hAnsi="Aptos"/>
          <w:sz w:val="24"/>
          <w:szCs w:val="24"/>
        </w:rPr>
      </w:pPr>
      <w:r w:rsidRPr="00C900A5">
        <w:rPr>
          <w:rFonts w:ascii="Aptos" w:hAnsi="Aptos"/>
          <w:sz w:val="24"/>
          <w:szCs w:val="24"/>
        </w:rPr>
        <w:t xml:space="preserve">(a) </w:t>
      </w:r>
      <w:r w:rsidRPr="00C900A5">
        <w:rPr>
          <w:rFonts w:ascii="Aptos" w:hAnsi="Aptos"/>
          <w:b/>
          <w:bCs/>
          <w:color w:val="538135" w:themeColor="accent6" w:themeShade="BF"/>
          <w:sz w:val="24"/>
          <w:szCs w:val="24"/>
        </w:rPr>
        <w:t>GROSS MISCONDUCT</w:t>
      </w:r>
      <w:r w:rsidRPr="00C900A5">
        <w:rPr>
          <w:rFonts w:ascii="Aptos" w:hAnsi="Aptos"/>
          <w:b/>
          <w:bCs/>
          <w:i/>
          <w:iCs/>
          <w:color w:val="538135" w:themeColor="accent6" w:themeShade="BF"/>
          <w:sz w:val="24"/>
          <w:szCs w:val="24"/>
        </w:rPr>
        <w:t xml:space="preserve"> </w:t>
      </w:r>
      <w:r w:rsidRPr="00C900A5">
        <w:rPr>
          <w:rFonts w:ascii="Aptos" w:hAnsi="Aptos"/>
          <w:sz w:val="24"/>
          <w:szCs w:val="24"/>
        </w:rPr>
        <w:t xml:space="preserve">is behaviour of such a nature that continued employment would not be reasonable in all the circumstances. Dismissal is instant and no notice need be given. The following acts and offences of a like nature are regarded as gross misconduct and have, in the past, led to local authority employees being dismissed. In no way are these examples exhaustive: </w:t>
      </w:r>
    </w:p>
    <w:p w14:paraId="113757A2" w14:textId="77777777" w:rsidR="00C900A5" w:rsidRPr="00C900A5" w:rsidRDefault="00C900A5" w:rsidP="00C900A5">
      <w:pPr>
        <w:spacing w:after="0"/>
        <w:jc w:val="both"/>
        <w:rPr>
          <w:rFonts w:ascii="Aptos" w:hAnsi="Aptos"/>
          <w:sz w:val="24"/>
          <w:szCs w:val="24"/>
        </w:rPr>
      </w:pPr>
    </w:p>
    <w:p w14:paraId="13299CC0" w14:textId="77777777" w:rsidR="00C900A5" w:rsidRPr="00C900A5" w:rsidRDefault="00C900A5" w:rsidP="00C900A5">
      <w:pPr>
        <w:spacing w:after="0"/>
        <w:jc w:val="both"/>
        <w:rPr>
          <w:rFonts w:ascii="Aptos" w:hAnsi="Aptos"/>
          <w:sz w:val="24"/>
          <w:szCs w:val="24"/>
        </w:rPr>
      </w:pPr>
      <w:r w:rsidRPr="00C900A5">
        <w:rPr>
          <w:rFonts w:ascii="Aptos" w:hAnsi="Aptos"/>
          <w:sz w:val="24"/>
          <w:szCs w:val="24"/>
        </w:rPr>
        <w:t xml:space="preserve">(i) Theft, or attempted theft, from the authority, or its employees; </w:t>
      </w:r>
    </w:p>
    <w:p w14:paraId="3E6F1C62" w14:textId="77777777" w:rsidR="00C900A5" w:rsidRPr="00C900A5" w:rsidRDefault="00C900A5" w:rsidP="00C900A5">
      <w:pPr>
        <w:spacing w:after="0"/>
        <w:jc w:val="both"/>
        <w:rPr>
          <w:rFonts w:ascii="Aptos" w:hAnsi="Aptos"/>
          <w:sz w:val="24"/>
          <w:szCs w:val="24"/>
        </w:rPr>
      </w:pPr>
      <w:r w:rsidRPr="00C900A5">
        <w:rPr>
          <w:rFonts w:ascii="Aptos" w:hAnsi="Aptos"/>
          <w:sz w:val="24"/>
          <w:szCs w:val="24"/>
        </w:rPr>
        <w:t xml:space="preserve">(ii) Malicious damage to, the property of the council, or any other unlawful act which involves the said property; </w:t>
      </w:r>
    </w:p>
    <w:p w14:paraId="47A0C301" w14:textId="77777777" w:rsidR="00C900A5" w:rsidRPr="00C900A5" w:rsidRDefault="00C900A5" w:rsidP="00C900A5">
      <w:pPr>
        <w:spacing w:after="0"/>
        <w:jc w:val="both"/>
        <w:rPr>
          <w:rFonts w:ascii="Aptos" w:hAnsi="Aptos"/>
          <w:sz w:val="24"/>
          <w:szCs w:val="24"/>
        </w:rPr>
      </w:pPr>
      <w:r w:rsidRPr="00C900A5">
        <w:rPr>
          <w:rFonts w:ascii="Aptos" w:hAnsi="Aptos"/>
          <w:sz w:val="24"/>
          <w:szCs w:val="24"/>
        </w:rPr>
        <w:t xml:space="preserve">(iii) Deliberate falsification of time sheets, or other records of working hours, expense claims, bonus documents etc; </w:t>
      </w:r>
    </w:p>
    <w:p w14:paraId="7D65CA50" w14:textId="5572B972" w:rsidR="00C900A5" w:rsidRPr="00C900A5" w:rsidRDefault="00C900A5" w:rsidP="00C900A5">
      <w:pPr>
        <w:spacing w:after="0"/>
        <w:jc w:val="both"/>
        <w:rPr>
          <w:rFonts w:ascii="Aptos" w:hAnsi="Aptos"/>
          <w:sz w:val="24"/>
          <w:szCs w:val="24"/>
        </w:rPr>
      </w:pPr>
      <w:r w:rsidRPr="00C900A5">
        <w:rPr>
          <w:rFonts w:ascii="Aptos" w:hAnsi="Aptos"/>
          <w:sz w:val="24"/>
          <w:szCs w:val="24"/>
        </w:rPr>
        <w:t xml:space="preserve">(iv) Wilful disregard of instructions concerning the collection, transfer, security and paying in of monies; </w:t>
      </w:r>
    </w:p>
    <w:p w14:paraId="450F4DCE" w14:textId="5EED6EDB" w:rsidR="00C900A5" w:rsidRPr="00C900A5" w:rsidRDefault="00C900A5" w:rsidP="007A3121">
      <w:pPr>
        <w:spacing w:after="0"/>
        <w:jc w:val="both"/>
        <w:rPr>
          <w:rFonts w:ascii="Aptos" w:hAnsi="Aptos"/>
          <w:sz w:val="24"/>
          <w:szCs w:val="24"/>
        </w:rPr>
      </w:pPr>
      <w:r w:rsidRPr="00C900A5">
        <w:rPr>
          <w:rFonts w:ascii="Aptos" w:hAnsi="Aptos"/>
          <w:sz w:val="24"/>
          <w:szCs w:val="24"/>
        </w:rPr>
        <w:t xml:space="preserve">(v) </w:t>
      </w:r>
      <w:r w:rsidR="007A3121" w:rsidRPr="00C900A5">
        <w:rPr>
          <w:rFonts w:ascii="Aptos" w:hAnsi="Aptos"/>
          <w:sz w:val="24"/>
          <w:szCs w:val="24"/>
        </w:rPr>
        <w:t>Wilful</w:t>
      </w:r>
      <w:r w:rsidRPr="00C900A5">
        <w:rPr>
          <w:rFonts w:ascii="Aptos" w:hAnsi="Aptos"/>
          <w:sz w:val="24"/>
          <w:szCs w:val="24"/>
        </w:rPr>
        <w:t xml:space="preserve"> action or serious negligence which endanger life or limb including deliberate damage to equipment or significant breach of Health &amp; Safety regulations involving serious risk to employees, other people or to property; </w:t>
      </w:r>
    </w:p>
    <w:p w14:paraId="7728C3A8" w14:textId="77777777" w:rsidR="00C900A5" w:rsidRPr="00C900A5" w:rsidRDefault="00C900A5" w:rsidP="007A3121">
      <w:pPr>
        <w:spacing w:after="0"/>
        <w:jc w:val="both"/>
        <w:rPr>
          <w:rFonts w:ascii="Aptos" w:hAnsi="Aptos"/>
          <w:sz w:val="24"/>
          <w:szCs w:val="24"/>
        </w:rPr>
      </w:pPr>
      <w:r w:rsidRPr="00C900A5">
        <w:rPr>
          <w:rFonts w:ascii="Aptos" w:hAnsi="Aptos"/>
          <w:sz w:val="24"/>
          <w:szCs w:val="24"/>
        </w:rPr>
        <w:t xml:space="preserve">(vi) Sexual misconduct or harassment; </w:t>
      </w:r>
    </w:p>
    <w:p w14:paraId="71E6EC7B" w14:textId="77777777" w:rsidR="00C900A5" w:rsidRPr="00C900A5" w:rsidRDefault="00C900A5" w:rsidP="007A3121">
      <w:pPr>
        <w:spacing w:after="0"/>
        <w:jc w:val="both"/>
        <w:rPr>
          <w:rFonts w:ascii="Aptos" w:hAnsi="Aptos"/>
          <w:sz w:val="24"/>
          <w:szCs w:val="24"/>
        </w:rPr>
      </w:pPr>
      <w:r w:rsidRPr="00C900A5">
        <w:rPr>
          <w:rFonts w:ascii="Aptos" w:hAnsi="Aptos"/>
          <w:sz w:val="24"/>
          <w:szCs w:val="24"/>
        </w:rPr>
        <w:t xml:space="preserve">(vii) Racial harassment; </w:t>
      </w:r>
    </w:p>
    <w:p w14:paraId="430B0C9D" w14:textId="77777777" w:rsidR="00C900A5" w:rsidRPr="00C900A5" w:rsidRDefault="00C900A5" w:rsidP="007A3121">
      <w:pPr>
        <w:spacing w:after="0"/>
        <w:jc w:val="both"/>
        <w:rPr>
          <w:rFonts w:ascii="Aptos" w:hAnsi="Aptos"/>
          <w:sz w:val="24"/>
          <w:szCs w:val="24"/>
        </w:rPr>
      </w:pPr>
      <w:r w:rsidRPr="00C900A5">
        <w:rPr>
          <w:rFonts w:ascii="Aptos" w:hAnsi="Aptos"/>
          <w:sz w:val="24"/>
          <w:szCs w:val="24"/>
        </w:rPr>
        <w:t xml:space="preserve">(viii) Inciting racial hated; </w:t>
      </w:r>
    </w:p>
    <w:p w14:paraId="19EFCC76" w14:textId="77777777" w:rsidR="00C900A5" w:rsidRPr="00C900A5" w:rsidRDefault="00C900A5" w:rsidP="007A3121">
      <w:pPr>
        <w:spacing w:after="0"/>
        <w:jc w:val="both"/>
        <w:rPr>
          <w:rFonts w:ascii="Aptos" w:hAnsi="Aptos"/>
          <w:sz w:val="24"/>
          <w:szCs w:val="24"/>
        </w:rPr>
      </w:pPr>
      <w:r w:rsidRPr="00C900A5">
        <w:rPr>
          <w:rFonts w:ascii="Aptos" w:hAnsi="Aptos"/>
          <w:sz w:val="24"/>
          <w:szCs w:val="24"/>
        </w:rPr>
        <w:t xml:space="preserve">(ix) Discrimination against an employee or member of the public on the grounds of race, ethnic origin, religion, sex, disablement, sexual orientation or marital status; </w:t>
      </w:r>
    </w:p>
    <w:p w14:paraId="06FFEC9D" w14:textId="77777777" w:rsidR="007A3121" w:rsidRDefault="007A3121" w:rsidP="007A3121">
      <w:pPr>
        <w:spacing w:after="0"/>
        <w:jc w:val="both"/>
        <w:rPr>
          <w:rFonts w:ascii="Aptos" w:hAnsi="Aptos"/>
          <w:sz w:val="24"/>
          <w:szCs w:val="24"/>
        </w:rPr>
      </w:pPr>
    </w:p>
    <w:p w14:paraId="5B3A3AF6" w14:textId="77777777" w:rsidR="007A3121" w:rsidRDefault="007A3121" w:rsidP="007A3121">
      <w:pPr>
        <w:spacing w:after="0"/>
        <w:jc w:val="both"/>
        <w:rPr>
          <w:rFonts w:ascii="Aptos" w:hAnsi="Aptos"/>
          <w:sz w:val="24"/>
          <w:szCs w:val="24"/>
        </w:rPr>
      </w:pPr>
    </w:p>
    <w:p w14:paraId="1F839426" w14:textId="2324F0E5" w:rsidR="00C900A5" w:rsidRPr="00C900A5" w:rsidRDefault="00C900A5" w:rsidP="007A3121">
      <w:pPr>
        <w:spacing w:after="0"/>
        <w:jc w:val="both"/>
        <w:rPr>
          <w:rFonts w:ascii="Aptos" w:hAnsi="Aptos"/>
          <w:sz w:val="24"/>
          <w:szCs w:val="24"/>
        </w:rPr>
      </w:pPr>
      <w:r w:rsidRPr="00C900A5">
        <w:rPr>
          <w:rFonts w:ascii="Aptos" w:hAnsi="Aptos"/>
          <w:sz w:val="24"/>
          <w:szCs w:val="24"/>
        </w:rPr>
        <w:t xml:space="preserve">(x) Being under the influence of alcohol or drugs at work to the extent that the employee’s ability to properly perform his/her duties is impaired; </w:t>
      </w:r>
    </w:p>
    <w:p w14:paraId="15D74202" w14:textId="77777777" w:rsidR="00C900A5" w:rsidRPr="00C900A5" w:rsidRDefault="00C900A5" w:rsidP="007A3121">
      <w:pPr>
        <w:spacing w:after="0"/>
        <w:jc w:val="both"/>
        <w:rPr>
          <w:rFonts w:ascii="Aptos" w:hAnsi="Aptos"/>
          <w:sz w:val="24"/>
          <w:szCs w:val="24"/>
        </w:rPr>
      </w:pPr>
      <w:r w:rsidRPr="00C900A5">
        <w:rPr>
          <w:rFonts w:ascii="Aptos" w:hAnsi="Aptos"/>
          <w:sz w:val="24"/>
          <w:szCs w:val="24"/>
        </w:rPr>
        <w:t xml:space="preserve">(xi) Fighting, acts of violence and physical intimidation; </w:t>
      </w:r>
    </w:p>
    <w:p w14:paraId="7E0C1626" w14:textId="77777777" w:rsidR="00C900A5" w:rsidRPr="00C900A5" w:rsidRDefault="00C900A5" w:rsidP="007A3121">
      <w:pPr>
        <w:spacing w:after="0"/>
        <w:jc w:val="both"/>
        <w:rPr>
          <w:rFonts w:ascii="Aptos" w:hAnsi="Aptos"/>
          <w:sz w:val="24"/>
          <w:szCs w:val="24"/>
        </w:rPr>
      </w:pPr>
      <w:r w:rsidRPr="00C900A5">
        <w:rPr>
          <w:rFonts w:ascii="Aptos" w:hAnsi="Aptos"/>
          <w:sz w:val="24"/>
          <w:szCs w:val="24"/>
        </w:rPr>
        <w:t xml:space="preserve">(xii) Breaches of confidence that may have serious consequences eg disclosure of information confidential to the council, conflicts of interests etc (except in accordance with the council’s confidential reporting (“whistleblowing”) policy; </w:t>
      </w:r>
    </w:p>
    <w:p w14:paraId="30BA9E53" w14:textId="77777777" w:rsidR="00C900A5" w:rsidRPr="00C900A5" w:rsidRDefault="00C900A5" w:rsidP="007A3121">
      <w:pPr>
        <w:spacing w:after="0"/>
        <w:jc w:val="both"/>
        <w:rPr>
          <w:rFonts w:ascii="Aptos" w:hAnsi="Aptos"/>
          <w:sz w:val="24"/>
          <w:szCs w:val="24"/>
        </w:rPr>
      </w:pPr>
      <w:r w:rsidRPr="00C900A5">
        <w:rPr>
          <w:rFonts w:ascii="Aptos" w:hAnsi="Aptos"/>
          <w:sz w:val="24"/>
          <w:szCs w:val="24"/>
        </w:rPr>
        <w:t xml:space="preserve">(xiii) Criminal offences and/or conduct of such nature (whether on or off duty) that the employee would be unsuitable to carry out his/her duties. </w:t>
      </w:r>
    </w:p>
    <w:p w14:paraId="1EF17A1F" w14:textId="77777777" w:rsidR="00C900A5" w:rsidRPr="00C900A5" w:rsidRDefault="00C900A5" w:rsidP="00C900A5">
      <w:pPr>
        <w:spacing w:after="0"/>
        <w:jc w:val="both"/>
        <w:rPr>
          <w:rFonts w:ascii="Aptos" w:hAnsi="Aptos"/>
          <w:sz w:val="24"/>
          <w:szCs w:val="24"/>
        </w:rPr>
      </w:pPr>
    </w:p>
    <w:p w14:paraId="30E6B5AE" w14:textId="77777777" w:rsidR="00C900A5" w:rsidRPr="00C900A5" w:rsidRDefault="00C900A5" w:rsidP="007A3121">
      <w:pPr>
        <w:spacing w:after="0"/>
        <w:jc w:val="both"/>
        <w:rPr>
          <w:rFonts w:ascii="Aptos" w:hAnsi="Aptos"/>
          <w:sz w:val="24"/>
          <w:szCs w:val="24"/>
        </w:rPr>
      </w:pPr>
      <w:r w:rsidRPr="00C900A5">
        <w:rPr>
          <w:rFonts w:ascii="Aptos" w:hAnsi="Aptos"/>
          <w:sz w:val="24"/>
          <w:szCs w:val="24"/>
        </w:rPr>
        <w:t xml:space="preserve">(b) </w:t>
      </w:r>
      <w:r w:rsidRPr="00C900A5">
        <w:rPr>
          <w:rFonts w:ascii="Aptos" w:hAnsi="Aptos"/>
          <w:b/>
          <w:bCs/>
          <w:color w:val="538135" w:themeColor="accent6" w:themeShade="BF"/>
          <w:sz w:val="24"/>
          <w:szCs w:val="24"/>
        </w:rPr>
        <w:t>SERIOUS MISCONDUCT</w:t>
      </w:r>
      <w:r w:rsidRPr="00C900A5">
        <w:rPr>
          <w:rFonts w:ascii="Aptos" w:hAnsi="Aptos"/>
          <w:b/>
          <w:bCs/>
          <w:i/>
          <w:iCs/>
          <w:color w:val="538135" w:themeColor="accent6" w:themeShade="BF"/>
          <w:sz w:val="24"/>
          <w:szCs w:val="24"/>
        </w:rPr>
        <w:t xml:space="preserve"> </w:t>
      </w:r>
      <w:r w:rsidRPr="00C900A5">
        <w:rPr>
          <w:rFonts w:ascii="Aptos" w:hAnsi="Aptos"/>
          <w:sz w:val="24"/>
          <w:szCs w:val="24"/>
        </w:rPr>
        <w:t xml:space="preserve">is conduct of such a kind to warrant disciplinary action rather than dismissal for a first offence. A proven case of serious misconduct can result in dismissal with notice, or the issue of a final written warning. This could be as a result of the culmination of a series of disciplinary offences. </w:t>
      </w:r>
    </w:p>
    <w:p w14:paraId="1DD4AA75" w14:textId="77777777" w:rsidR="00C900A5" w:rsidRPr="00C900A5" w:rsidRDefault="00C900A5" w:rsidP="00C900A5">
      <w:pPr>
        <w:spacing w:after="0"/>
        <w:jc w:val="both"/>
        <w:rPr>
          <w:rFonts w:ascii="Aptos" w:hAnsi="Aptos"/>
          <w:sz w:val="24"/>
          <w:szCs w:val="24"/>
        </w:rPr>
      </w:pPr>
    </w:p>
    <w:p w14:paraId="0D5A04CB" w14:textId="011EF6CA" w:rsidR="007A3121" w:rsidRDefault="00C900A5" w:rsidP="007A3121">
      <w:pPr>
        <w:spacing w:after="0"/>
        <w:jc w:val="both"/>
        <w:rPr>
          <w:rFonts w:ascii="Aptos" w:hAnsi="Aptos"/>
          <w:sz w:val="24"/>
          <w:szCs w:val="24"/>
        </w:rPr>
      </w:pPr>
      <w:r w:rsidRPr="00C900A5">
        <w:rPr>
          <w:rFonts w:ascii="Aptos" w:hAnsi="Aptos"/>
          <w:b/>
          <w:bCs/>
          <w:sz w:val="24"/>
          <w:szCs w:val="24"/>
        </w:rPr>
        <w:t xml:space="preserve">(c) </w:t>
      </w:r>
      <w:r w:rsidRPr="00C900A5">
        <w:rPr>
          <w:rFonts w:ascii="Aptos" w:hAnsi="Aptos"/>
          <w:b/>
          <w:bCs/>
          <w:color w:val="538135" w:themeColor="accent6" w:themeShade="BF"/>
          <w:sz w:val="24"/>
          <w:szCs w:val="24"/>
        </w:rPr>
        <w:t>OTHER MISCONDUCT</w:t>
      </w:r>
      <w:r w:rsidRPr="00C900A5">
        <w:rPr>
          <w:rFonts w:ascii="Aptos" w:hAnsi="Aptos"/>
          <w:b/>
          <w:bCs/>
          <w:i/>
          <w:iCs/>
          <w:color w:val="538135" w:themeColor="accent6" w:themeShade="BF"/>
          <w:sz w:val="24"/>
          <w:szCs w:val="24"/>
        </w:rPr>
        <w:t xml:space="preserve"> </w:t>
      </w:r>
      <w:r w:rsidRPr="00C900A5">
        <w:rPr>
          <w:rFonts w:ascii="Aptos" w:hAnsi="Aptos"/>
          <w:sz w:val="24"/>
          <w:szCs w:val="24"/>
        </w:rPr>
        <w:t xml:space="preserve">is conduct that necessitates the issue of a written warning or verbal warning for breaches of the council’s rules and procedures which do not constitute gross or serious misconduct. </w:t>
      </w:r>
    </w:p>
    <w:p w14:paraId="1E764AE7" w14:textId="77777777" w:rsidR="007A3121" w:rsidRDefault="007A3121" w:rsidP="007A3121">
      <w:pPr>
        <w:spacing w:after="0"/>
        <w:jc w:val="both"/>
        <w:rPr>
          <w:rFonts w:ascii="Aptos" w:hAnsi="Aptos"/>
          <w:sz w:val="24"/>
          <w:szCs w:val="24"/>
        </w:rPr>
      </w:pPr>
    </w:p>
    <w:p w14:paraId="4A0E8ED3" w14:textId="77777777" w:rsidR="007A3121" w:rsidRPr="00C900A5" w:rsidRDefault="007A3121" w:rsidP="007A3121">
      <w:pPr>
        <w:spacing w:after="0"/>
        <w:rPr>
          <w:rFonts w:ascii="Aptos" w:hAnsi="Aptos"/>
          <w:color w:val="538135" w:themeColor="accent6" w:themeShade="BF"/>
          <w:sz w:val="24"/>
          <w:szCs w:val="24"/>
        </w:rPr>
      </w:pPr>
      <w:r w:rsidRPr="00C900A5">
        <w:rPr>
          <w:rFonts w:ascii="Aptos" w:hAnsi="Aptos"/>
          <w:b/>
          <w:bCs/>
          <w:color w:val="538135" w:themeColor="accent6" w:themeShade="BF"/>
          <w:sz w:val="24"/>
          <w:szCs w:val="24"/>
        </w:rPr>
        <w:t xml:space="preserve">2. DISCIPLINARY PROCEDURE: </w:t>
      </w:r>
    </w:p>
    <w:p w14:paraId="2B8A1C48" w14:textId="77777777" w:rsidR="007A3121" w:rsidRPr="00C900A5" w:rsidRDefault="007A3121" w:rsidP="007A3121">
      <w:pPr>
        <w:spacing w:after="0"/>
        <w:rPr>
          <w:rFonts w:ascii="Aptos" w:hAnsi="Aptos"/>
          <w:color w:val="538135" w:themeColor="accent6" w:themeShade="BF"/>
          <w:sz w:val="24"/>
          <w:szCs w:val="24"/>
        </w:rPr>
      </w:pPr>
    </w:p>
    <w:p w14:paraId="6C6BB1A6" w14:textId="77777777" w:rsidR="007A3121" w:rsidRPr="00C900A5" w:rsidRDefault="007A3121" w:rsidP="000257F5">
      <w:pPr>
        <w:spacing w:after="0"/>
        <w:jc w:val="both"/>
        <w:rPr>
          <w:rFonts w:ascii="Aptos" w:hAnsi="Aptos"/>
          <w:sz w:val="24"/>
          <w:szCs w:val="24"/>
        </w:rPr>
      </w:pPr>
      <w:r w:rsidRPr="00C900A5">
        <w:rPr>
          <w:rFonts w:ascii="Aptos" w:hAnsi="Aptos"/>
          <w:sz w:val="24"/>
          <w:szCs w:val="24"/>
        </w:rPr>
        <w:t xml:space="preserve">(a) The procedure in general contains the following elements but are not necessarily sequential. Depending on the nature of the disciplinary offence the following sanctions are possible: </w:t>
      </w:r>
    </w:p>
    <w:p w14:paraId="7A8B0FAF" w14:textId="77777777" w:rsidR="007A3121" w:rsidRPr="00C900A5" w:rsidRDefault="007A3121" w:rsidP="000257F5">
      <w:pPr>
        <w:spacing w:after="0"/>
        <w:jc w:val="both"/>
        <w:rPr>
          <w:rFonts w:ascii="Aptos" w:hAnsi="Aptos"/>
          <w:sz w:val="24"/>
          <w:szCs w:val="24"/>
        </w:rPr>
      </w:pPr>
    </w:p>
    <w:p w14:paraId="43E59972" w14:textId="77777777" w:rsidR="007A3121" w:rsidRPr="00C900A5" w:rsidRDefault="007A3121" w:rsidP="000257F5">
      <w:pPr>
        <w:spacing w:after="0"/>
        <w:jc w:val="both"/>
        <w:rPr>
          <w:rFonts w:ascii="Aptos" w:hAnsi="Aptos"/>
          <w:sz w:val="24"/>
          <w:szCs w:val="24"/>
        </w:rPr>
      </w:pPr>
      <w:r w:rsidRPr="00C900A5">
        <w:rPr>
          <w:rFonts w:ascii="Aptos" w:hAnsi="Aptos"/>
          <w:sz w:val="24"/>
          <w:szCs w:val="24"/>
        </w:rPr>
        <w:t xml:space="preserve">(i) verbal warning </w:t>
      </w:r>
    </w:p>
    <w:p w14:paraId="5A3C8168" w14:textId="77777777" w:rsidR="007A3121" w:rsidRPr="00C900A5" w:rsidRDefault="007A3121" w:rsidP="000257F5">
      <w:pPr>
        <w:spacing w:after="0"/>
        <w:jc w:val="both"/>
        <w:rPr>
          <w:rFonts w:ascii="Aptos" w:hAnsi="Aptos"/>
          <w:sz w:val="24"/>
          <w:szCs w:val="24"/>
        </w:rPr>
      </w:pPr>
      <w:r w:rsidRPr="00C900A5">
        <w:rPr>
          <w:rFonts w:ascii="Aptos" w:hAnsi="Aptos"/>
          <w:sz w:val="24"/>
          <w:szCs w:val="24"/>
        </w:rPr>
        <w:t xml:space="preserve">(ii) written warning </w:t>
      </w:r>
    </w:p>
    <w:p w14:paraId="5E3D4833" w14:textId="77777777" w:rsidR="007A3121" w:rsidRPr="00C900A5" w:rsidRDefault="007A3121" w:rsidP="000257F5">
      <w:pPr>
        <w:spacing w:after="0"/>
        <w:jc w:val="both"/>
        <w:rPr>
          <w:rFonts w:ascii="Aptos" w:hAnsi="Aptos"/>
          <w:sz w:val="24"/>
          <w:szCs w:val="24"/>
        </w:rPr>
      </w:pPr>
      <w:r w:rsidRPr="00C900A5">
        <w:rPr>
          <w:rFonts w:ascii="Aptos" w:hAnsi="Aptos"/>
          <w:sz w:val="24"/>
          <w:szCs w:val="24"/>
        </w:rPr>
        <w:t xml:space="preserve">(iii) final written warning </w:t>
      </w:r>
    </w:p>
    <w:p w14:paraId="7007A910" w14:textId="77777777" w:rsidR="007A3121" w:rsidRPr="00C900A5" w:rsidRDefault="007A3121" w:rsidP="000257F5">
      <w:pPr>
        <w:spacing w:after="0"/>
        <w:jc w:val="both"/>
        <w:rPr>
          <w:rFonts w:ascii="Aptos" w:hAnsi="Aptos"/>
          <w:sz w:val="24"/>
          <w:szCs w:val="24"/>
        </w:rPr>
      </w:pPr>
      <w:r w:rsidRPr="00C900A5">
        <w:rPr>
          <w:rFonts w:ascii="Aptos" w:hAnsi="Aptos"/>
          <w:sz w:val="24"/>
          <w:szCs w:val="24"/>
        </w:rPr>
        <w:t xml:space="preserve">(iv) dismissal </w:t>
      </w:r>
    </w:p>
    <w:p w14:paraId="70EDB129" w14:textId="77777777" w:rsidR="007A3121" w:rsidRPr="00C900A5" w:rsidRDefault="007A3121" w:rsidP="000257F5">
      <w:pPr>
        <w:spacing w:after="0"/>
        <w:jc w:val="both"/>
        <w:rPr>
          <w:rFonts w:ascii="Aptos" w:hAnsi="Aptos"/>
          <w:sz w:val="24"/>
          <w:szCs w:val="24"/>
        </w:rPr>
      </w:pPr>
    </w:p>
    <w:p w14:paraId="69B276E4" w14:textId="77777777" w:rsidR="007A3121" w:rsidRPr="00C900A5" w:rsidRDefault="007A3121" w:rsidP="000257F5">
      <w:pPr>
        <w:spacing w:after="0"/>
        <w:jc w:val="both"/>
        <w:rPr>
          <w:rFonts w:ascii="Aptos" w:hAnsi="Aptos"/>
          <w:sz w:val="24"/>
          <w:szCs w:val="24"/>
        </w:rPr>
      </w:pPr>
      <w:r w:rsidRPr="00C900A5">
        <w:rPr>
          <w:rFonts w:ascii="Aptos" w:hAnsi="Aptos"/>
          <w:sz w:val="24"/>
          <w:szCs w:val="24"/>
        </w:rPr>
        <w:t xml:space="preserve">Alleged gross misconduct will lead to suspension and possible dismissal. </w:t>
      </w:r>
    </w:p>
    <w:p w14:paraId="5865649F" w14:textId="77777777" w:rsidR="007A3121" w:rsidRDefault="007A3121" w:rsidP="000257F5">
      <w:pPr>
        <w:spacing w:after="0"/>
        <w:jc w:val="both"/>
        <w:rPr>
          <w:rFonts w:ascii="Aptos" w:hAnsi="Aptos"/>
          <w:sz w:val="24"/>
          <w:szCs w:val="24"/>
        </w:rPr>
      </w:pPr>
    </w:p>
    <w:p w14:paraId="7E87F28C" w14:textId="2B1ED1DA" w:rsidR="007A3121" w:rsidRPr="00C900A5" w:rsidRDefault="007A3121" w:rsidP="000257F5">
      <w:pPr>
        <w:spacing w:after="0"/>
        <w:jc w:val="both"/>
        <w:rPr>
          <w:rFonts w:ascii="Aptos" w:hAnsi="Aptos"/>
          <w:sz w:val="24"/>
          <w:szCs w:val="24"/>
        </w:rPr>
      </w:pPr>
      <w:r w:rsidRPr="00C900A5">
        <w:rPr>
          <w:rFonts w:ascii="Aptos" w:hAnsi="Aptos"/>
          <w:sz w:val="24"/>
          <w:szCs w:val="24"/>
        </w:rPr>
        <w:t xml:space="preserve">(b) In all cases of alleged misconduct which requires a disciplinary hearing the employee will be advised of the allegation in writing, the date and time of the hearing and that they have a right to be represented at the hearing. </w:t>
      </w:r>
    </w:p>
    <w:p w14:paraId="4070F060" w14:textId="77777777" w:rsidR="007A3121" w:rsidRPr="00C900A5" w:rsidRDefault="007A3121" w:rsidP="000257F5">
      <w:pPr>
        <w:spacing w:after="0"/>
        <w:jc w:val="both"/>
        <w:rPr>
          <w:rFonts w:ascii="Aptos" w:hAnsi="Aptos"/>
          <w:sz w:val="24"/>
          <w:szCs w:val="24"/>
        </w:rPr>
      </w:pPr>
    </w:p>
    <w:p w14:paraId="47C2751B" w14:textId="77777777" w:rsidR="007A3121" w:rsidRPr="00C900A5" w:rsidRDefault="007A3121" w:rsidP="000257F5">
      <w:pPr>
        <w:spacing w:after="0"/>
        <w:jc w:val="both"/>
        <w:rPr>
          <w:rFonts w:ascii="Aptos" w:hAnsi="Aptos"/>
          <w:sz w:val="24"/>
          <w:szCs w:val="24"/>
        </w:rPr>
      </w:pPr>
      <w:r w:rsidRPr="00C900A5">
        <w:rPr>
          <w:rFonts w:ascii="Aptos" w:hAnsi="Aptos"/>
          <w:sz w:val="24"/>
          <w:szCs w:val="24"/>
        </w:rPr>
        <w:t xml:space="preserve">(c) No disciplinary action shall be taken against any employee acting as a Trade Union Official until the circumstances of the case have been discussed with a full time district or area official of the union concerned. </w:t>
      </w:r>
    </w:p>
    <w:p w14:paraId="0A136BAC" w14:textId="77777777" w:rsidR="007A3121" w:rsidRPr="00C900A5" w:rsidRDefault="007A3121" w:rsidP="000257F5">
      <w:pPr>
        <w:spacing w:after="0"/>
        <w:jc w:val="both"/>
        <w:rPr>
          <w:rFonts w:ascii="Aptos" w:hAnsi="Aptos"/>
          <w:sz w:val="24"/>
          <w:szCs w:val="24"/>
        </w:rPr>
      </w:pPr>
    </w:p>
    <w:p w14:paraId="26165750" w14:textId="6C4E697A" w:rsidR="007A3121" w:rsidRPr="00C900A5" w:rsidRDefault="007A3121" w:rsidP="000257F5">
      <w:pPr>
        <w:spacing w:after="0"/>
        <w:jc w:val="both"/>
        <w:rPr>
          <w:rFonts w:ascii="Aptos" w:hAnsi="Aptos"/>
          <w:sz w:val="24"/>
          <w:szCs w:val="24"/>
        </w:rPr>
      </w:pPr>
      <w:r w:rsidRPr="00C900A5">
        <w:rPr>
          <w:rFonts w:ascii="Aptos" w:hAnsi="Aptos"/>
          <w:sz w:val="24"/>
          <w:szCs w:val="24"/>
        </w:rPr>
        <w:t xml:space="preserve">(d) An employee may be suspended from duty by the Chair of the Council, or, in his absence, by the Clerk, either to enable investigations to be made where the possibility of dismissal may arise, or where there are grounds for criminal proceedings to take place. </w:t>
      </w:r>
    </w:p>
    <w:p w14:paraId="422069E2" w14:textId="77777777" w:rsidR="007A3121" w:rsidRPr="00C900A5" w:rsidRDefault="007A3121" w:rsidP="000257F5">
      <w:pPr>
        <w:spacing w:after="0"/>
        <w:jc w:val="both"/>
        <w:rPr>
          <w:rFonts w:ascii="Aptos" w:hAnsi="Aptos"/>
          <w:sz w:val="24"/>
          <w:szCs w:val="24"/>
        </w:rPr>
      </w:pPr>
    </w:p>
    <w:p w14:paraId="708AEA6D" w14:textId="77777777" w:rsidR="007A3121" w:rsidRPr="00C900A5" w:rsidRDefault="007A3121" w:rsidP="000257F5">
      <w:pPr>
        <w:spacing w:after="0"/>
        <w:jc w:val="both"/>
        <w:rPr>
          <w:rFonts w:ascii="Aptos" w:hAnsi="Aptos"/>
          <w:sz w:val="24"/>
          <w:szCs w:val="24"/>
        </w:rPr>
      </w:pPr>
      <w:r w:rsidRPr="00C900A5">
        <w:rPr>
          <w:rFonts w:ascii="Aptos" w:hAnsi="Aptos"/>
          <w:sz w:val="24"/>
          <w:szCs w:val="24"/>
        </w:rPr>
        <w:t xml:space="preserve">(e) Confirmation of an alleged offence will result in the employee and their representative, if represented, being advised at the hearing of the sanction to be imposed. This will be confirmed in writing. The employee will be advised of their right of appeal. </w:t>
      </w:r>
    </w:p>
    <w:p w14:paraId="1C5043F2" w14:textId="77777777" w:rsidR="007A3121" w:rsidRPr="00C900A5" w:rsidRDefault="007A3121" w:rsidP="000257F5">
      <w:pPr>
        <w:spacing w:after="0"/>
        <w:jc w:val="both"/>
        <w:rPr>
          <w:rFonts w:ascii="Aptos" w:hAnsi="Aptos"/>
          <w:sz w:val="24"/>
          <w:szCs w:val="24"/>
        </w:rPr>
      </w:pPr>
    </w:p>
    <w:p w14:paraId="5032151B" w14:textId="77777777" w:rsidR="00361B3C" w:rsidRDefault="00361B3C" w:rsidP="000257F5">
      <w:pPr>
        <w:spacing w:after="0"/>
        <w:jc w:val="both"/>
        <w:rPr>
          <w:rFonts w:ascii="Aptos" w:hAnsi="Aptos"/>
          <w:sz w:val="24"/>
          <w:szCs w:val="24"/>
        </w:rPr>
      </w:pPr>
    </w:p>
    <w:p w14:paraId="4E4B6791" w14:textId="124A8737" w:rsidR="007A3121" w:rsidRPr="00C900A5" w:rsidRDefault="007A3121" w:rsidP="000257F5">
      <w:pPr>
        <w:spacing w:after="0"/>
        <w:jc w:val="both"/>
        <w:rPr>
          <w:rFonts w:ascii="Aptos" w:hAnsi="Aptos"/>
          <w:sz w:val="24"/>
          <w:szCs w:val="24"/>
        </w:rPr>
      </w:pPr>
      <w:r w:rsidRPr="00C900A5">
        <w:rPr>
          <w:rFonts w:ascii="Aptos" w:hAnsi="Aptos"/>
          <w:sz w:val="24"/>
          <w:szCs w:val="24"/>
        </w:rPr>
        <w:t xml:space="preserve">(f) An employee wishing to exercise their right of appeal should notify the council within one month of receipt of the confirmatory letter of disciplinary action. </w:t>
      </w:r>
    </w:p>
    <w:p w14:paraId="3DD0F88C" w14:textId="77777777" w:rsidR="007A3121" w:rsidRPr="00C900A5" w:rsidRDefault="007A3121" w:rsidP="000257F5">
      <w:pPr>
        <w:spacing w:after="0"/>
        <w:jc w:val="both"/>
        <w:rPr>
          <w:rFonts w:ascii="Aptos" w:hAnsi="Aptos"/>
          <w:sz w:val="24"/>
          <w:szCs w:val="24"/>
        </w:rPr>
      </w:pPr>
    </w:p>
    <w:p w14:paraId="14DBE8A8" w14:textId="77777777" w:rsidR="007A3121" w:rsidRPr="00C900A5" w:rsidRDefault="007A3121" w:rsidP="000257F5">
      <w:pPr>
        <w:spacing w:after="0"/>
        <w:jc w:val="both"/>
        <w:rPr>
          <w:rFonts w:ascii="Aptos" w:hAnsi="Aptos"/>
          <w:sz w:val="24"/>
          <w:szCs w:val="24"/>
        </w:rPr>
      </w:pPr>
      <w:r w:rsidRPr="00C900A5">
        <w:rPr>
          <w:rFonts w:ascii="Aptos" w:hAnsi="Aptos"/>
          <w:sz w:val="24"/>
          <w:szCs w:val="24"/>
        </w:rPr>
        <w:t xml:space="preserve">NB: The procedure does not apply to notice given under the following circumstances: </w:t>
      </w:r>
    </w:p>
    <w:p w14:paraId="537927AF" w14:textId="77777777" w:rsidR="007A3121" w:rsidRPr="00C900A5" w:rsidRDefault="007A3121" w:rsidP="000257F5">
      <w:pPr>
        <w:spacing w:after="0"/>
        <w:jc w:val="both"/>
        <w:rPr>
          <w:rFonts w:ascii="Aptos" w:hAnsi="Aptos"/>
          <w:sz w:val="24"/>
          <w:szCs w:val="24"/>
        </w:rPr>
      </w:pPr>
    </w:p>
    <w:p w14:paraId="69F43652" w14:textId="77777777" w:rsidR="007A3121" w:rsidRPr="00C900A5" w:rsidRDefault="007A3121" w:rsidP="000257F5">
      <w:pPr>
        <w:spacing w:after="0"/>
        <w:jc w:val="both"/>
        <w:rPr>
          <w:rFonts w:ascii="Aptos" w:hAnsi="Aptos"/>
          <w:sz w:val="24"/>
          <w:szCs w:val="24"/>
        </w:rPr>
      </w:pPr>
      <w:r w:rsidRPr="00C900A5">
        <w:rPr>
          <w:rFonts w:ascii="Aptos" w:hAnsi="Aptos"/>
          <w:sz w:val="24"/>
          <w:szCs w:val="24"/>
        </w:rPr>
        <w:t xml:space="preserve">(i) On expiry of contract for which an employee has been specifically engaged; </w:t>
      </w:r>
    </w:p>
    <w:p w14:paraId="58D4C825" w14:textId="77777777" w:rsidR="007A3121" w:rsidRPr="00C900A5" w:rsidRDefault="007A3121" w:rsidP="000257F5">
      <w:pPr>
        <w:spacing w:after="0"/>
        <w:jc w:val="both"/>
        <w:rPr>
          <w:rFonts w:ascii="Aptos" w:hAnsi="Aptos"/>
          <w:sz w:val="24"/>
          <w:szCs w:val="24"/>
        </w:rPr>
      </w:pPr>
      <w:r w:rsidRPr="00C900A5">
        <w:rPr>
          <w:rFonts w:ascii="Aptos" w:hAnsi="Aptos"/>
          <w:sz w:val="24"/>
          <w:szCs w:val="24"/>
        </w:rPr>
        <w:t xml:space="preserve">(ii) In the event of redundancy; </w:t>
      </w:r>
    </w:p>
    <w:p w14:paraId="760F23E8" w14:textId="77777777" w:rsidR="007A3121" w:rsidRPr="00C900A5" w:rsidRDefault="007A3121" w:rsidP="000257F5">
      <w:pPr>
        <w:spacing w:after="0"/>
        <w:jc w:val="both"/>
        <w:rPr>
          <w:rFonts w:ascii="Aptos" w:hAnsi="Aptos"/>
          <w:sz w:val="24"/>
          <w:szCs w:val="24"/>
        </w:rPr>
      </w:pPr>
      <w:r w:rsidRPr="00C900A5">
        <w:rPr>
          <w:rFonts w:ascii="Aptos" w:hAnsi="Aptos"/>
          <w:sz w:val="24"/>
          <w:szCs w:val="24"/>
        </w:rPr>
        <w:t xml:space="preserve">(iii) Where the employee is still covered by a probationary period of service and dismissal arises from unsuitability for confirmation of appointment. </w:t>
      </w:r>
    </w:p>
    <w:p w14:paraId="3DE16DC6" w14:textId="77777777" w:rsidR="007A3121" w:rsidRPr="00C900A5" w:rsidRDefault="007A3121" w:rsidP="000257F5">
      <w:pPr>
        <w:spacing w:after="0"/>
        <w:jc w:val="both"/>
        <w:rPr>
          <w:rFonts w:ascii="Aptos" w:hAnsi="Aptos"/>
          <w:sz w:val="24"/>
          <w:szCs w:val="24"/>
        </w:rPr>
      </w:pPr>
    </w:p>
    <w:p w14:paraId="0C3D0D64" w14:textId="77777777" w:rsidR="007A3121" w:rsidRPr="00C900A5" w:rsidRDefault="007A3121" w:rsidP="000257F5">
      <w:pPr>
        <w:spacing w:after="0"/>
        <w:jc w:val="both"/>
        <w:rPr>
          <w:rFonts w:ascii="Aptos" w:hAnsi="Aptos"/>
          <w:color w:val="538135" w:themeColor="accent6" w:themeShade="BF"/>
          <w:sz w:val="24"/>
          <w:szCs w:val="24"/>
        </w:rPr>
      </w:pPr>
      <w:r w:rsidRPr="00C900A5">
        <w:rPr>
          <w:rFonts w:ascii="Aptos" w:hAnsi="Aptos"/>
          <w:b/>
          <w:bCs/>
          <w:color w:val="538135" w:themeColor="accent6" w:themeShade="BF"/>
          <w:sz w:val="24"/>
          <w:szCs w:val="24"/>
        </w:rPr>
        <w:t xml:space="preserve">3. REMOVAL OF DISCIPLINARY RECORDS: </w:t>
      </w:r>
    </w:p>
    <w:p w14:paraId="6D1FAD05" w14:textId="77777777" w:rsidR="007A3121" w:rsidRDefault="007A3121" w:rsidP="000257F5">
      <w:pPr>
        <w:spacing w:after="0"/>
        <w:jc w:val="both"/>
        <w:rPr>
          <w:rFonts w:ascii="Aptos" w:hAnsi="Aptos"/>
          <w:color w:val="538135" w:themeColor="accent6" w:themeShade="BF"/>
          <w:sz w:val="24"/>
          <w:szCs w:val="24"/>
        </w:rPr>
      </w:pPr>
    </w:p>
    <w:p w14:paraId="1D375B3F" w14:textId="668A9269" w:rsidR="007A3121" w:rsidRPr="00C900A5" w:rsidRDefault="007A3121" w:rsidP="000257F5">
      <w:pPr>
        <w:spacing w:after="0"/>
        <w:jc w:val="both"/>
        <w:rPr>
          <w:rFonts w:ascii="Aptos" w:hAnsi="Aptos"/>
          <w:sz w:val="24"/>
          <w:szCs w:val="24"/>
        </w:rPr>
      </w:pPr>
      <w:r w:rsidRPr="00C900A5">
        <w:rPr>
          <w:rFonts w:ascii="Aptos" w:hAnsi="Aptos"/>
          <w:sz w:val="24"/>
          <w:szCs w:val="24"/>
        </w:rPr>
        <w:t xml:space="preserve">The timescale for the removal of disciplinary records from personal files is as follows: </w:t>
      </w:r>
    </w:p>
    <w:p w14:paraId="19A62EB6" w14:textId="77777777" w:rsidR="007A3121" w:rsidRPr="008C429C" w:rsidRDefault="007A3121" w:rsidP="000257F5">
      <w:pPr>
        <w:spacing w:after="0"/>
        <w:jc w:val="both"/>
        <w:rPr>
          <w:rFonts w:ascii="Aptos" w:hAnsi="Aptos"/>
          <w:b/>
          <w:bCs/>
          <w:i/>
          <w:iCs/>
          <w:sz w:val="24"/>
          <w:szCs w:val="24"/>
        </w:rPr>
      </w:pPr>
    </w:p>
    <w:p w14:paraId="6FB42FEA" w14:textId="2ABE4EB9" w:rsidR="007A3121" w:rsidRPr="00C900A5" w:rsidRDefault="007A3121" w:rsidP="000257F5">
      <w:pPr>
        <w:spacing w:after="0"/>
        <w:jc w:val="both"/>
        <w:rPr>
          <w:rFonts w:ascii="Aptos" w:hAnsi="Aptos"/>
          <w:color w:val="538135" w:themeColor="accent6" w:themeShade="BF"/>
          <w:sz w:val="24"/>
          <w:szCs w:val="24"/>
        </w:rPr>
      </w:pPr>
      <w:r w:rsidRPr="00C900A5">
        <w:rPr>
          <w:rFonts w:ascii="Aptos" w:hAnsi="Aptos"/>
          <w:b/>
          <w:bCs/>
          <w:color w:val="538135" w:themeColor="accent6" w:themeShade="BF"/>
          <w:sz w:val="24"/>
          <w:szCs w:val="24"/>
        </w:rPr>
        <w:t xml:space="preserve">Type of misconduct </w:t>
      </w:r>
      <w:r w:rsidR="008C429C">
        <w:rPr>
          <w:rFonts w:ascii="Aptos" w:hAnsi="Aptos"/>
          <w:b/>
          <w:bCs/>
          <w:color w:val="538135" w:themeColor="accent6" w:themeShade="BF"/>
          <w:sz w:val="24"/>
          <w:szCs w:val="24"/>
        </w:rPr>
        <w:tab/>
      </w:r>
      <w:r w:rsidR="008C429C">
        <w:rPr>
          <w:rFonts w:ascii="Aptos" w:hAnsi="Aptos"/>
          <w:b/>
          <w:bCs/>
          <w:color w:val="538135" w:themeColor="accent6" w:themeShade="BF"/>
          <w:sz w:val="24"/>
          <w:szCs w:val="24"/>
        </w:rPr>
        <w:tab/>
      </w:r>
      <w:r w:rsidRPr="00C900A5">
        <w:rPr>
          <w:rFonts w:ascii="Aptos" w:hAnsi="Aptos"/>
          <w:b/>
          <w:bCs/>
          <w:color w:val="538135" w:themeColor="accent6" w:themeShade="BF"/>
          <w:sz w:val="24"/>
          <w:szCs w:val="24"/>
        </w:rPr>
        <w:t xml:space="preserve">Action </w:t>
      </w:r>
      <w:r w:rsidR="008C429C">
        <w:rPr>
          <w:rFonts w:ascii="Aptos" w:hAnsi="Aptos"/>
          <w:b/>
          <w:bCs/>
          <w:color w:val="538135" w:themeColor="accent6" w:themeShade="BF"/>
          <w:sz w:val="24"/>
          <w:szCs w:val="24"/>
        </w:rPr>
        <w:tab/>
      </w:r>
      <w:r w:rsidR="008C429C">
        <w:rPr>
          <w:rFonts w:ascii="Aptos" w:hAnsi="Aptos"/>
          <w:b/>
          <w:bCs/>
          <w:color w:val="538135" w:themeColor="accent6" w:themeShade="BF"/>
          <w:sz w:val="24"/>
          <w:szCs w:val="24"/>
        </w:rPr>
        <w:tab/>
      </w:r>
      <w:r w:rsidR="008C429C">
        <w:rPr>
          <w:rFonts w:ascii="Aptos" w:hAnsi="Aptos"/>
          <w:b/>
          <w:bCs/>
          <w:color w:val="538135" w:themeColor="accent6" w:themeShade="BF"/>
          <w:sz w:val="24"/>
          <w:szCs w:val="24"/>
        </w:rPr>
        <w:tab/>
      </w:r>
      <w:r w:rsidR="008C429C">
        <w:rPr>
          <w:rFonts w:ascii="Aptos" w:hAnsi="Aptos"/>
          <w:b/>
          <w:bCs/>
          <w:color w:val="538135" w:themeColor="accent6" w:themeShade="BF"/>
          <w:sz w:val="24"/>
          <w:szCs w:val="24"/>
        </w:rPr>
        <w:tab/>
        <w:t>T</w:t>
      </w:r>
      <w:r w:rsidRPr="00C900A5">
        <w:rPr>
          <w:rFonts w:ascii="Aptos" w:hAnsi="Aptos"/>
          <w:b/>
          <w:bCs/>
          <w:color w:val="538135" w:themeColor="accent6" w:themeShade="BF"/>
          <w:sz w:val="24"/>
          <w:szCs w:val="24"/>
        </w:rPr>
        <w:t xml:space="preserve">imescale on file </w:t>
      </w:r>
    </w:p>
    <w:p w14:paraId="0F599183" w14:textId="77777777" w:rsidR="007A3121" w:rsidRPr="007A3121" w:rsidRDefault="007A3121" w:rsidP="000257F5">
      <w:pPr>
        <w:spacing w:after="0"/>
        <w:jc w:val="both"/>
        <w:rPr>
          <w:rFonts w:ascii="Aptos" w:hAnsi="Aptos"/>
          <w:color w:val="538135" w:themeColor="accent6" w:themeShade="BF"/>
          <w:sz w:val="24"/>
          <w:szCs w:val="24"/>
        </w:rPr>
      </w:pPr>
    </w:p>
    <w:p w14:paraId="6E9F0E67" w14:textId="6FD1916C" w:rsidR="007A3121" w:rsidRPr="008C429C" w:rsidRDefault="007A3121" w:rsidP="000257F5">
      <w:pPr>
        <w:spacing w:after="0"/>
        <w:jc w:val="both"/>
        <w:rPr>
          <w:rFonts w:ascii="Aptos" w:hAnsi="Aptos"/>
          <w:sz w:val="24"/>
          <w:szCs w:val="24"/>
        </w:rPr>
      </w:pPr>
      <w:r w:rsidRPr="008C429C">
        <w:rPr>
          <w:rFonts w:ascii="Aptos" w:hAnsi="Aptos"/>
          <w:sz w:val="24"/>
          <w:szCs w:val="24"/>
        </w:rPr>
        <w:t>Gross Misconduct</w:t>
      </w:r>
      <w:r w:rsidR="008C429C" w:rsidRPr="008C429C">
        <w:rPr>
          <w:rFonts w:ascii="Aptos" w:hAnsi="Aptos"/>
          <w:sz w:val="24"/>
          <w:szCs w:val="24"/>
        </w:rPr>
        <w:tab/>
      </w:r>
      <w:r w:rsidR="008C429C" w:rsidRPr="008C429C">
        <w:rPr>
          <w:rFonts w:ascii="Aptos" w:hAnsi="Aptos"/>
          <w:sz w:val="24"/>
          <w:szCs w:val="24"/>
        </w:rPr>
        <w:tab/>
      </w:r>
      <w:r w:rsidR="008C429C" w:rsidRPr="008C429C">
        <w:rPr>
          <w:rFonts w:ascii="Aptos" w:hAnsi="Aptos"/>
          <w:sz w:val="24"/>
          <w:szCs w:val="24"/>
        </w:rPr>
        <w:tab/>
        <w:t xml:space="preserve">Instant dismissal </w:t>
      </w:r>
      <w:r w:rsidR="008C429C" w:rsidRPr="00C900A5">
        <w:rPr>
          <w:rFonts w:ascii="Aptos" w:hAnsi="Aptos"/>
          <w:sz w:val="24"/>
          <w:szCs w:val="24"/>
        </w:rPr>
        <w:t>without notice</w:t>
      </w:r>
      <w:r w:rsidR="008C429C" w:rsidRPr="008C429C">
        <w:rPr>
          <w:rFonts w:ascii="Aptos" w:hAnsi="Aptos"/>
          <w:sz w:val="24"/>
          <w:szCs w:val="24"/>
        </w:rPr>
        <w:tab/>
      </w:r>
      <w:r w:rsidRPr="008C429C">
        <w:rPr>
          <w:rFonts w:ascii="Aptos" w:hAnsi="Aptos"/>
          <w:sz w:val="24"/>
          <w:szCs w:val="24"/>
        </w:rPr>
        <w:t xml:space="preserve">In perpetuity </w:t>
      </w:r>
    </w:p>
    <w:p w14:paraId="10DACDC0" w14:textId="77777777" w:rsidR="007A3121" w:rsidRPr="00C900A5" w:rsidRDefault="007A3121" w:rsidP="000257F5">
      <w:pPr>
        <w:spacing w:after="0"/>
        <w:jc w:val="both"/>
        <w:rPr>
          <w:rFonts w:ascii="Aptos" w:hAnsi="Aptos"/>
          <w:sz w:val="24"/>
          <w:szCs w:val="24"/>
        </w:rPr>
      </w:pPr>
    </w:p>
    <w:p w14:paraId="66C37B2A" w14:textId="5B57BF49" w:rsidR="007A3121" w:rsidRPr="008C429C" w:rsidRDefault="007A3121" w:rsidP="000257F5">
      <w:pPr>
        <w:spacing w:after="0"/>
        <w:jc w:val="both"/>
        <w:rPr>
          <w:rFonts w:ascii="Aptos" w:hAnsi="Aptos"/>
          <w:sz w:val="24"/>
          <w:szCs w:val="24"/>
        </w:rPr>
      </w:pPr>
      <w:r w:rsidRPr="008C429C">
        <w:rPr>
          <w:rFonts w:ascii="Aptos" w:hAnsi="Aptos"/>
          <w:sz w:val="24"/>
          <w:szCs w:val="24"/>
        </w:rPr>
        <w:t xml:space="preserve">Serious Misconduct </w:t>
      </w:r>
      <w:r w:rsidR="008C429C" w:rsidRPr="008C429C">
        <w:rPr>
          <w:rFonts w:ascii="Aptos" w:hAnsi="Aptos"/>
          <w:sz w:val="24"/>
          <w:szCs w:val="24"/>
        </w:rPr>
        <w:tab/>
      </w:r>
      <w:r w:rsidR="008C429C" w:rsidRPr="008C429C">
        <w:rPr>
          <w:rFonts w:ascii="Aptos" w:hAnsi="Aptos"/>
          <w:sz w:val="24"/>
          <w:szCs w:val="24"/>
        </w:rPr>
        <w:tab/>
      </w:r>
      <w:r w:rsidR="008C429C" w:rsidRPr="008C429C">
        <w:rPr>
          <w:rFonts w:ascii="Aptos" w:hAnsi="Aptos"/>
          <w:sz w:val="24"/>
          <w:szCs w:val="24"/>
        </w:rPr>
        <w:tab/>
      </w:r>
      <w:r w:rsidRPr="008C429C">
        <w:rPr>
          <w:rFonts w:ascii="Aptos" w:hAnsi="Aptos"/>
          <w:sz w:val="24"/>
          <w:szCs w:val="24"/>
        </w:rPr>
        <w:t>Final written warning.</w:t>
      </w:r>
      <w:r w:rsidRPr="008C429C">
        <w:rPr>
          <w:rFonts w:ascii="Aptos" w:hAnsi="Aptos"/>
          <w:sz w:val="24"/>
          <w:szCs w:val="24"/>
        </w:rPr>
        <w:tab/>
        <w:t xml:space="preserve"> </w:t>
      </w:r>
      <w:r w:rsidR="008C429C" w:rsidRPr="008C429C">
        <w:rPr>
          <w:rFonts w:ascii="Aptos" w:hAnsi="Aptos"/>
          <w:sz w:val="24"/>
          <w:szCs w:val="24"/>
        </w:rPr>
        <w:tab/>
      </w:r>
      <w:r w:rsidRPr="008C429C">
        <w:rPr>
          <w:rFonts w:ascii="Aptos" w:hAnsi="Aptos"/>
          <w:sz w:val="24"/>
          <w:szCs w:val="24"/>
        </w:rPr>
        <w:t xml:space="preserve">Expunged after 3 years </w:t>
      </w:r>
    </w:p>
    <w:p w14:paraId="7458D585" w14:textId="77777777" w:rsidR="007A3121" w:rsidRPr="008C429C" w:rsidRDefault="007A3121" w:rsidP="000257F5">
      <w:pPr>
        <w:spacing w:after="0"/>
        <w:ind w:left="2880" w:firstLine="720"/>
        <w:jc w:val="both"/>
        <w:rPr>
          <w:rFonts w:ascii="Aptos" w:hAnsi="Aptos"/>
          <w:sz w:val="24"/>
          <w:szCs w:val="24"/>
        </w:rPr>
      </w:pPr>
      <w:r w:rsidRPr="00C900A5">
        <w:rPr>
          <w:rFonts w:ascii="Aptos" w:hAnsi="Aptos"/>
          <w:sz w:val="24"/>
          <w:szCs w:val="24"/>
        </w:rPr>
        <w:t xml:space="preserve">Dismissal with notice </w:t>
      </w:r>
    </w:p>
    <w:p w14:paraId="5CA7658E" w14:textId="77777777" w:rsidR="007A3121" w:rsidRPr="00C900A5" w:rsidRDefault="007A3121" w:rsidP="000257F5">
      <w:pPr>
        <w:spacing w:after="0"/>
        <w:jc w:val="both"/>
        <w:rPr>
          <w:rFonts w:ascii="Aptos" w:hAnsi="Aptos"/>
          <w:sz w:val="24"/>
          <w:szCs w:val="24"/>
        </w:rPr>
      </w:pPr>
    </w:p>
    <w:p w14:paraId="352AFD5A" w14:textId="01D63523" w:rsidR="007A3121" w:rsidRPr="008C429C" w:rsidRDefault="007A3121" w:rsidP="000257F5">
      <w:pPr>
        <w:spacing w:after="0"/>
        <w:jc w:val="both"/>
        <w:rPr>
          <w:rFonts w:ascii="Aptos" w:hAnsi="Aptos"/>
          <w:sz w:val="24"/>
          <w:szCs w:val="24"/>
        </w:rPr>
      </w:pPr>
      <w:r w:rsidRPr="008C429C">
        <w:rPr>
          <w:rFonts w:ascii="Aptos" w:hAnsi="Aptos"/>
          <w:sz w:val="24"/>
          <w:szCs w:val="24"/>
        </w:rPr>
        <w:t>Other Miscon</w:t>
      </w:r>
      <w:r w:rsidR="008C429C" w:rsidRPr="008C429C">
        <w:rPr>
          <w:rFonts w:ascii="Aptos" w:hAnsi="Aptos"/>
          <w:sz w:val="24"/>
          <w:szCs w:val="24"/>
        </w:rPr>
        <w:t>d</w:t>
      </w:r>
      <w:r w:rsidRPr="008C429C">
        <w:rPr>
          <w:rFonts w:ascii="Aptos" w:hAnsi="Aptos"/>
          <w:sz w:val="24"/>
          <w:szCs w:val="24"/>
        </w:rPr>
        <w:t xml:space="preserve">uct </w:t>
      </w:r>
      <w:r w:rsidR="008C429C" w:rsidRPr="008C429C">
        <w:rPr>
          <w:rFonts w:ascii="Aptos" w:hAnsi="Aptos"/>
          <w:sz w:val="24"/>
          <w:szCs w:val="24"/>
        </w:rPr>
        <w:tab/>
      </w:r>
      <w:r w:rsidR="008C429C" w:rsidRPr="008C429C">
        <w:rPr>
          <w:rFonts w:ascii="Aptos" w:hAnsi="Aptos"/>
          <w:sz w:val="24"/>
          <w:szCs w:val="24"/>
        </w:rPr>
        <w:tab/>
      </w:r>
      <w:r w:rsidR="008C429C" w:rsidRPr="008C429C">
        <w:rPr>
          <w:rFonts w:ascii="Aptos" w:hAnsi="Aptos"/>
          <w:sz w:val="24"/>
          <w:szCs w:val="24"/>
        </w:rPr>
        <w:tab/>
      </w:r>
      <w:r w:rsidRPr="008C429C">
        <w:rPr>
          <w:rFonts w:ascii="Aptos" w:hAnsi="Aptos"/>
          <w:sz w:val="24"/>
          <w:szCs w:val="24"/>
        </w:rPr>
        <w:t xml:space="preserve">Verbal warning </w:t>
      </w:r>
      <w:r w:rsidRPr="008C429C">
        <w:rPr>
          <w:rFonts w:ascii="Aptos" w:hAnsi="Aptos"/>
          <w:sz w:val="24"/>
          <w:szCs w:val="24"/>
        </w:rPr>
        <w:tab/>
      </w:r>
      <w:r w:rsidRPr="008C429C">
        <w:rPr>
          <w:rFonts w:ascii="Aptos" w:hAnsi="Aptos"/>
          <w:sz w:val="24"/>
          <w:szCs w:val="24"/>
        </w:rPr>
        <w:tab/>
      </w:r>
      <w:r w:rsidR="008C429C" w:rsidRPr="008C429C">
        <w:rPr>
          <w:rFonts w:ascii="Aptos" w:hAnsi="Aptos"/>
          <w:sz w:val="24"/>
          <w:szCs w:val="24"/>
        </w:rPr>
        <w:tab/>
      </w:r>
      <w:r w:rsidRPr="008C429C">
        <w:rPr>
          <w:rFonts w:ascii="Aptos" w:hAnsi="Aptos"/>
          <w:sz w:val="24"/>
          <w:szCs w:val="24"/>
        </w:rPr>
        <w:t>Expunged after 6 months</w:t>
      </w:r>
    </w:p>
    <w:p w14:paraId="2F0A6580" w14:textId="22C10557" w:rsidR="007A3121" w:rsidRPr="00C900A5" w:rsidRDefault="007A3121" w:rsidP="000257F5">
      <w:pPr>
        <w:spacing w:after="0"/>
        <w:jc w:val="both"/>
        <w:rPr>
          <w:rFonts w:ascii="Aptos" w:hAnsi="Aptos"/>
          <w:sz w:val="24"/>
          <w:szCs w:val="24"/>
        </w:rPr>
      </w:pPr>
      <w:r w:rsidRPr="00C900A5">
        <w:rPr>
          <w:rFonts w:ascii="Aptos" w:hAnsi="Aptos"/>
          <w:sz w:val="24"/>
          <w:szCs w:val="24"/>
        </w:rPr>
        <w:t xml:space="preserve"> </w:t>
      </w:r>
      <w:r w:rsidR="008C429C" w:rsidRPr="008C429C">
        <w:rPr>
          <w:rFonts w:ascii="Aptos" w:hAnsi="Aptos"/>
          <w:sz w:val="24"/>
          <w:szCs w:val="24"/>
        </w:rPr>
        <w:tab/>
      </w:r>
      <w:r w:rsidR="008C429C" w:rsidRPr="008C429C">
        <w:rPr>
          <w:rFonts w:ascii="Aptos" w:hAnsi="Aptos"/>
          <w:sz w:val="24"/>
          <w:szCs w:val="24"/>
        </w:rPr>
        <w:tab/>
      </w:r>
      <w:r w:rsidR="008C429C" w:rsidRPr="008C429C">
        <w:rPr>
          <w:rFonts w:ascii="Aptos" w:hAnsi="Aptos"/>
          <w:sz w:val="24"/>
          <w:szCs w:val="24"/>
        </w:rPr>
        <w:tab/>
      </w:r>
      <w:r w:rsidR="008C429C" w:rsidRPr="008C429C">
        <w:rPr>
          <w:rFonts w:ascii="Aptos" w:hAnsi="Aptos"/>
          <w:sz w:val="24"/>
          <w:szCs w:val="24"/>
        </w:rPr>
        <w:tab/>
      </w:r>
      <w:r w:rsidR="008C429C" w:rsidRPr="008C429C">
        <w:rPr>
          <w:rFonts w:ascii="Aptos" w:hAnsi="Aptos"/>
          <w:sz w:val="24"/>
          <w:szCs w:val="24"/>
        </w:rPr>
        <w:tab/>
      </w:r>
      <w:r w:rsidRPr="00C900A5">
        <w:rPr>
          <w:rFonts w:ascii="Aptos" w:hAnsi="Aptos"/>
          <w:sz w:val="24"/>
          <w:szCs w:val="24"/>
        </w:rPr>
        <w:t>Written warning</w:t>
      </w:r>
      <w:r w:rsidRPr="008C429C">
        <w:rPr>
          <w:rFonts w:ascii="Aptos" w:hAnsi="Aptos"/>
          <w:sz w:val="24"/>
          <w:szCs w:val="24"/>
        </w:rPr>
        <w:tab/>
      </w:r>
      <w:r w:rsidRPr="008C429C">
        <w:rPr>
          <w:rFonts w:ascii="Aptos" w:hAnsi="Aptos"/>
          <w:sz w:val="24"/>
          <w:szCs w:val="24"/>
        </w:rPr>
        <w:tab/>
      </w:r>
      <w:r w:rsidRPr="008C429C">
        <w:rPr>
          <w:rFonts w:ascii="Aptos" w:hAnsi="Aptos"/>
          <w:sz w:val="24"/>
          <w:szCs w:val="24"/>
        </w:rPr>
        <w:tab/>
      </w:r>
      <w:r w:rsidRPr="00C900A5">
        <w:rPr>
          <w:rFonts w:ascii="Aptos" w:hAnsi="Aptos"/>
          <w:sz w:val="24"/>
          <w:szCs w:val="24"/>
        </w:rPr>
        <w:t xml:space="preserve">Expunged after 12 months </w:t>
      </w:r>
    </w:p>
    <w:p w14:paraId="45969134" w14:textId="77777777" w:rsidR="007A3121" w:rsidRPr="008C429C" w:rsidRDefault="007A3121" w:rsidP="000257F5">
      <w:pPr>
        <w:spacing w:after="0"/>
        <w:jc w:val="both"/>
        <w:rPr>
          <w:rFonts w:ascii="Aptos" w:hAnsi="Aptos"/>
          <w:sz w:val="24"/>
          <w:szCs w:val="24"/>
        </w:rPr>
      </w:pPr>
    </w:p>
    <w:p w14:paraId="3CE4BBD0" w14:textId="55A7D5C7" w:rsidR="007A3121" w:rsidRPr="00C900A5" w:rsidRDefault="007A3121" w:rsidP="000257F5">
      <w:pPr>
        <w:spacing w:after="0"/>
        <w:jc w:val="both"/>
        <w:rPr>
          <w:rFonts w:ascii="Aptos" w:hAnsi="Aptos"/>
          <w:sz w:val="24"/>
          <w:szCs w:val="24"/>
        </w:rPr>
      </w:pPr>
      <w:r w:rsidRPr="00C900A5">
        <w:rPr>
          <w:rFonts w:ascii="Aptos" w:hAnsi="Aptos"/>
          <w:sz w:val="24"/>
          <w:szCs w:val="24"/>
        </w:rPr>
        <w:t xml:space="preserve">Not proven </w:t>
      </w:r>
      <w:r w:rsidRPr="008C429C">
        <w:rPr>
          <w:rFonts w:ascii="Aptos" w:hAnsi="Aptos"/>
          <w:sz w:val="24"/>
          <w:szCs w:val="24"/>
        </w:rPr>
        <w:tab/>
      </w:r>
      <w:r w:rsidRPr="008C429C">
        <w:rPr>
          <w:rFonts w:ascii="Aptos" w:hAnsi="Aptos"/>
          <w:sz w:val="24"/>
          <w:szCs w:val="24"/>
        </w:rPr>
        <w:tab/>
      </w:r>
      <w:r w:rsidRPr="008C429C">
        <w:rPr>
          <w:rFonts w:ascii="Aptos" w:hAnsi="Aptos"/>
          <w:sz w:val="24"/>
          <w:szCs w:val="24"/>
        </w:rPr>
        <w:tab/>
      </w:r>
      <w:r w:rsidRPr="008C429C">
        <w:rPr>
          <w:rFonts w:ascii="Aptos" w:hAnsi="Aptos"/>
          <w:sz w:val="24"/>
          <w:szCs w:val="24"/>
        </w:rPr>
        <w:tab/>
      </w:r>
      <w:r w:rsidRPr="008C429C">
        <w:rPr>
          <w:rFonts w:ascii="Aptos" w:hAnsi="Aptos"/>
          <w:sz w:val="24"/>
          <w:szCs w:val="24"/>
        </w:rPr>
        <w:tab/>
      </w:r>
      <w:r w:rsidRPr="008C429C">
        <w:rPr>
          <w:rFonts w:ascii="Aptos" w:hAnsi="Aptos"/>
          <w:sz w:val="24"/>
          <w:szCs w:val="24"/>
        </w:rPr>
        <w:tab/>
      </w:r>
      <w:r w:rsidR="008C429C" w:rsidRPr="008C429C">
        <w:rPr>
          <w:rFonts w:ascii="Aptos" w:hAnsi="Aptos"/>
          <w:sz w:val="24"/>
          <w:szCs w:val="24"/>
        </w:rPr>
        <w:tab/>
      </w:r>
      <w:r w:rsidR="008C429C" w:rsidRPr="008C429C">
        <w:rPr>
          <w:rFonts w:ascii="Aptos" w:hAnsi="Aptos"/>
          <w:sz w:val="24"/>
          <w:szCs w:val="24"/>
        </w:rPr>
        <w:tab/>
      </w:r>
      <w:r w:rsidR="008C429C" w:rsidRPr="008C429C">
        <w:rPr>
          <w:rFonts w:ascii="Aptos" w:hAnsi="Aptos"/>
          <w:sz w:val="24"/>
          <w:szCs w:val="24"/>
        </w:rPr>
        <w:tab/>
      </w:r>
      <w:r w:rsidRPr="00C900A5">
        <w:rPr>
          <w:rFonts w:ascii="Aptos" w:hAnsi="Aptos"/>
          <w:sz w:val="24"/>
          <w:szCs w:val="24"/>
        </w:rPr>
        <w:t>Expunged immediately</w:t>
      </w:r>
    </w:p>
    <w:p w14:paraId="2E05EC03" w14:textId="3C4D49F0" w:rsidR="007A3121" w:rsidRPr="00C900A5" w:rsidRDefault="007A3121" w:rsidP="000257F5">
      <w:pPr>
        <w:spacing w:after="0"/>
        <w:ind w:left="6480" w:firstLine="720"/>
        <w:jc w:val="both"/>
        <w:rPr>
          <w:rFonts w:ascii="Aptos" w:hAnsi="Aptos"/>
          <w:sz w:val="24"/>
          <w:szCs w:val="24"/>
        </w:rPr>
      </w:pPr>
      <w:r w:rsidRPr="00C900A5">
        <w:rPr>
          <w:rFonts w:ascii="Aptos" w:hAnsi="Aptos"/>
          <w:sz w:val="24"/>
          <w:szCs w:val="24"/>
        </w:rPr>
        <w:t xml:space="preserve">Employee to be advised </w:t>
      </w:r>
    </w:p>
    <w:p w14:paraId="35AA573E" w14:textId="77777777" w:rsidR="007A3121" w:rsidRPr="008C429C" w:rsidRDefault="007A3121" w:rsidP="000257F5">
      <w:pPr>
        <w:spacing w:after="0"/>
        <w:jc w:val="both"/>
        <w:rPr>
          <w:rFonts w:ascii="Aptos" w:hAnsi="Aptos"/>
          <w:sz w:val="24"/>
          <w:szCs w:val="24"/>
        </w:rPr>
      </w:pPr>
    </w:p>
    <w:p w14:paraId="20401EE2" w14:textId="77777777" w:rsidR="008C429C" w:rsidRPr="00361B3C" w:rsidRDefault="007A3121" w:rsidP="000257F5">
      <w:pPr>
        <w:spacing w:after="0"/>
        <w:jc w:val="both"/>
        <w:rPr>
          <w:rFonts w:ascii="Aptos" w:hAnsi="Aptos"/>
          <w:sz w:val="20"/>
          <w:szCs w:val="20"/>
        </w:rPr>
      </w:pPr>
      <w:r w:rsidRPr="00C900A5">
        <w:rPr>
          <w:rFonts w:ascii="Aptos" w:hAnsi="Aptos"/>
          <w:sz w:val="24"/>
          <w:szCs w:val="24"/>
        </w:rPr>
        <w:t xml:space="preserve">Appeal </w:t>
      </w:r>
      <w:r w:rsidRPr="008C429C">
        <w:rPr>
          <w:rFonts w:ascii="Aptos" w:hAnsi="Aptos"/>
          <w:sz w:val="24"/>
          <w:szCs w:val="24"/>
        </w:rPr>
        <w:tab/>
      </w:r>
      <w:r w:rsidRPr="008C429C">
        <w:rPr>
          <w:rFonts w:ascii="Aptos" w:hAnsi="Aptos"/>
          <w:sz w:val="24"/>
          <w:szCs w:val="24"/>
        </w:rPr>
        <w:tab/>
      </w:r>
      <w:r w:rsidRPr="008C429C">
        <w:rPr>
          <w:rFonts w:ascii="Aptos" w:hAnsi="Aptos"/>
          <w:sz w:val="24"/>
          <w:szCs w:val="24"/>
        </w:rPr>
        <w:tab/>
      </w:r>
      <w:r w:rsidRPr="008C429C">
        <w:rPr>
          <w:rFonts w:ascii="Aptos" w:hAnsi="Aptos"/>
          <w:sz w:val="24"/>
          <w:szCs w:val="24"/>
        </w:rPr>
        <w:tab/>
      </w:r>
      <w:r w:rsidRPr="008C429C">
        <w:rPr>
          <w:rFonts w:ascii="Aptos" w:hAnsi="Aptos"/>
          <w:sz w:val="24"/>
          <w:szCs w:val="24"/>
        </w:rPr>
        <w:tab/>
      </w:r>
      <w:r w:rsidRPr="008C429C">
        <w:rPr>
          <w:rFonts w:ascii="Aptos" w:hAnsi="Aptos"/>
          <w:sz w:val="24"/>
          <w:szCs w:val="24"/>
        </w:rPr>
        <w:tab/>
      </w:r>
      <w:r w:rsidR="008C429C" w:rsidRPr="008C429C">
        <w:rPr>
          <w:rFonts w:ascii="Aptos" w:hAnsi="Aptos"/>
          <w:sz w:val="24"/>
          <w:szCs w:val="24"/>
        </w:rPr>
        <w:tab/>
      </w:r>
      <w:r w:rsidR="008C429C" w:rsidRPr="008C429C">
        <w:rPr>
          <w:rFonts w:ascii="Aptos" w:hAnsi="Aptos"/>
          <w:sz w:val="24"/>
          <w:szCs w:val="24"/>
        </w:rPr>
        <w:tab/>
      </w:r>
      <w:r w:rsidR="008C429C" w:rsidRPr="008C429C">
        <w:rPr>
          <w:rFonts w:ascii="Aptos" w:hAnsi="Aptos"/>
          <w:sz w:val="24"/>
          <w:szCs w:val="24"/>
        </w:rPr>
        <w:tab/>
      </w:r>
      <w:r w:rsidRPr="00361B3C">
        <w:rPr>
          <w:rFonts w:ascii="Aptos" w:hAnsi="Aptos"/>
          <w:sz w:val="20"/>
          <w:szCs w:val="20"/>
        </w:rPr>
        <w:t xml:space="preserve">Expunged if appeal successful </w:t>
      </w:r>
      <w:r w:rsidR="008C429C" w:rsidRPr="00361B3C">
        <w:rPr>
          <w:rFonts w:ascii="Aptos" w:hAnsi="Aptos"/>
          <w:sz w:val="20"/>
          <w:szCs w:val="20"/>
        </w:rPr>
        <w:tab/>
      </w:r>
      <w:r w:rsidR="008C429C" w:rsidRPr="00361B3C">
        <w:rPr>
          <w:rFonts w:ascii="Aptos" w:hAnsi="Aptos"/>
          <w:sz w:val="20"/>
          <w:szCs w:val="20"/>
        </w:rPr>
        <w:tab/>
      </w:r>
      <w:r w:rsidR="008C429C" w:rsidRPr="00361B3C">
        <w:rPr>
          <w:rFonts w:ascii="Aptos" w:hAnsi="Aptos"/>
          <w:sz w:val="20"/>
          <w:szCs w:val="20"/>
        </w:rPr>
        <w:tab/>
      </w:r>
      <w:r w:rsidR="008C429C" w:rsidRPr="00361B3C">
        <w:rPr>
          <w:rFonts w:ascii="Aptos" w:hAnsi="Aptos"/>
          <w:sz w:val="20"/>
          <w:szCs w:val="20"/>
        </w:rPr>
        <w:tab/>
      </w:r>
      <w:r w:rsidR="008C429C" w:rsidRPr="00361B3C">
        <w:rPr>
          <w:rFonts w:ascii="Aptos" w:hAnsi="Aptos"/>
          <w:sz w:val="20"/>
          <w:szCs w:val="20"/>
        </w:rPr>
        <w:tab/>
      </w:r>
      <w:r w:rsidR="008C429C" w:rsidRPr="00361B3C">
        <w:rPr>
          <w:rFonts w:ascii="Aptos" w:hAnsi="Aptos"/>
          <w:sz w:val="20"/>
          <w:szCs w:val="20"/>
        </w:rPr>
        <w:tab/>
      </w:r>
      <w:r w:rsidR="008C429C" w:rsidRPr="00361B3C">
        <w:rPr>
          <w:rFonts w:ascii="Aptos" w:hAnsi="Aptos"/>
          <w:sz w:val="20"/>
          <w:szCs w:val="20"/>
        </w:rPr>
        <w:tab/>
      </w:r>
      <w:r w:rsidR="008C429C" w:rsidRPr="00361B3C">
        <w:rPr>
          <w:rFonts w:ascii="Aptos" w:hAnsi="Aptos"/>
          <w:sz w:val="20"/>
          <w:szCs w:val="20"/>
        </w:rPr>
        <w:tab/>
      </w:r>
      <w:r w:rsidR="008C429C" w:rsidRPr="00361B3C">
        <w:rPr>
          <w:rFonts w:ascii="Aptos" w:hAnsi="Aptos"/>
          <w:sz w:val="20"/>
          <w:szCs w:val="20"/>
        </w:rPr>
        <w:tab/>
      </w:r>
    </w:p>
    <w:p w14:paraId="4964CC8F" w14:textId="77777777" w:rsidR="008C429C" w:rsidRPr="008C429C" w:rsidRDefault="008C429C" w:rsidP="000257F5">
      <w:pPr>
        <w:spacing w:after="0"/>
        <w:jc w:val="both"/>
        <w:rPr>
          <w:rFonts w:ascii="Aptos" w:hAnsi="Aptos"/>
          <w:sz w:val="24"/>
          <w:szCs w:val="24"/>
        </w:rPr>
      </w:pPr>
    </w:p>
    <w:p w14:paraId="1B44F684" w14:textId="506EE570" w:rsidR="008C429C" w:rsidRPr="008C429C" w:rsidRDefault="008C429C" w:rsidP="000257F5">
      <w:pPr>
        <w:spacing w:after="0"/>
        <w:jc w:val="both"/>
        <w:rPr>
          <w:rFonts w:ascii="Aptos" w:hAnsi="Aptos"/>
          <w:sz w:val="24"/>
          <w:szCs w:val="24"/>
        </w:rPr>
      </w:pPr>
      <w:r w:rsidRPr="008C429C">
        <w:rPr>
          <w:rFonts w:ascii="Aptos" w:hAnsi="Aptos"/>
          <w:sz w:val="24"/>
          <w:szCs w:val="24"/>
        </w:rPr>
        <w:t>O</w:t>
      </w:r>
      <w:r w:rsidR="007A3121" w:rsidRPr="00C900A5">
        <w:rPr>
          <w:rFonts w:ascii="Aptos" w:hAnsi="Aptos"/>
          <w:sz w:val="24"/>
          <w:szCs w:val="24"/>
        </w:rPr>
        <w:t>therwis</w:t>
      </w:r>
      <w:r w:rsidRPr="008C429C">
        <w:rPr>
          <w:rFonts w:ascii="Aptos" w:hAnsi="Aptos"/>
          <w:sz w:val="24"/>
          <w:szCs w:val="24"/>
        </w:rPr>
        <w:t>e</w:t>
      </w:r>
      <w:r w:rsidRPr="008C429C">
        <w:rPr>
          <w:rFonts w:ascii="Aptos" w:hAnsi="Aptos"/>
          <w:sz w:val="24"/>
          <w:szCs w:val="24"/>
        </w:rPr>
        <w:tab/>
      </w:r>
      <w:r w:rsidRPr="008C429C">
        <w:rPr>
          <w:rFonts w:ascii="Aptos" w:hAnsi="Aptos"/>
          <w:sz w:val="24"/>
          <w:szCs w:val="24"/>
        </w:rPr>
        <w:tab/>
      </w:r>
      <w:r w:rsidRPr="008C429C">
        <w:rPr>
          <w:rFonts w:ascii="Aptos" w:hAnsi="Aptos"/>
          <w:sz w:val="24"/>
          <w:szCs w:val="24"/>
        </w:rPr>
        <w:tab/>
      </w:r>
      <w:r w:rsidRPr="008C429C">
        <w:rPr>
          <w:rFonts w:ascii="Aptos" w:hAnsi="Aptos"/>
          <w:sz w:val="24"/>
          <w:szCs w:val="24"/>
        </w:rPr>
        <w:tab/>
      </w:r>
      <w:r w:rsidRPr="008C429C">
        <w:rPr>
          <w:rFonts w:ascii="Aptos" w:hAnsi="Aptos"/>
          <w:sz w:val="24"/>
          <w:szCs w:val="24"/>
        </w:rPr>
        <w:tab/>
      </w:r>
      <w:r w:rsidRPr="008C429C">
        <w:rPr>
          <w:rFonts w:ascii="Aptos" w:hAnsi="Aptos"/>
          <w:sz w:val="24"/>
          <w:szCs w:val="24"/>
        </w:rPr>
        <w:tab/>
      </w:r>
      <w:r w:rsidRPr="008C429C">
        <w:rPr>
          <w:rFonts w:ascii="Aptos" w:hAnsi="Aptos"/>
          <w:sz w:val="24"/>
          <w:szCs w:val="24"/>
        </w:rPr>
        <w:tab/>
      </w:r>
      <w:r w:rsidRPr="008C429C">
        <w:rPr>
          <w:rFonts w:ascii="Aptos" w:hAnsi="Aptos"/>
          <w:sz w:val="24"/>
          <w:szCs w:val="24"/>
        </w:rPr>
        <w:tab/>
      </w:r>
      <w:r w:rsidRPr="008C429C">
        <w:rPr>
          <w:rFonts w:ascii="Aptos" w:hAnsi="Aptos"/>
          <w:sz w:val="24"/>
          <w:szCs w:val="24"/>
        </w:rPr>
        <w:tab/>
      </w:r>
      <w:r w:rsidR="007A3121" w:rsidRPr="00C900A5">
        <w:rPr>
          <w:rFonts w:ascii="Aptos" w:hAnsi="Aptos"/>
          <w:sz w:val="24"/>
          <w:szCs w:val="24"/>
        </w:rPr>
        <w:t>as 1, 2 or 3</w:t>
      </w:r>
    </w:p>
    <w:p w14:paraId="36BD62E7" w14:textId="383318A3" w:rsidR="007A3121" w:rsidRPr="00C900A5" w:rsidRDefault="007A3121" w:rsidP="000257F5">
      <w:pPr>
        <w:spacing w:after="0"/>
        <w:jc w:val="both"/>
        <w:rPr>
          <w:rFonts w:ascii="Aptos" w:hAnsi="Aptos"/>
          <w:sz w:val="24"/>
          <w:szCs w:val="24"/>
        </w:rPr>
      </w:pPr>
      <w:r w:rsidRPr="00C900A5">
        <w:rPr>
          <w:rFonts w:ascii="Aptos" w:hAnsi="Aptos"/>
          <w:sz w:val="24"/>
          <w:szCs w:val="24"/>
        </w:rPr>
        <w:t xml:space="preserve"> </w:t>
      </w:r>
    </w:p>
    <w:p w14:paraId="1A880E76" w14:textId="77777777" w:rsidR="007A3121" w:rsidRPr="00C900A5" w:rsidRDefault="007A3121" w:rsidP="000257F5">
      <w:pPr>
        <w:spacing w:after="0"/>
        <w:jc w:val="both"/>
        <w:rPr>
          <w:rFonts w:ascii="Aptos" w:hAnsi="Aptos"/>
          <w:color w:val="538135" w:themeColor="accent6" w:themeShade="BF"/>
          <w:sz w:val="24"/>
          <w:szCs w:val="24"/>
        </w:rPr>
      </w:pPr>
      <w:r w:rsidRPr="00C900A5">
        <w:rPr>
          <w:rFonts w:ascii="Aptos" w:hAnsi="Aptos"/>
          <w:b/>
          <w:bCs/>
          <w:color w:val="538135" w:themeColor="accent6" w:themeShade="BF"/>
          <w:sz w:val="24"/>
          <w:szCs w:val="24"/>
        </w:rPr>
        <w:t xml:space="preserve">PROCEDURE FOR SETTLING A GRIEVANCE </w:t>
      </w:r>
    </w:p>
    <w:p w14:paraId="709F96D6" w14:textId="77777777" w:rsidR="007A3121" w:rsidRDefault="007A3121" w:rsidP="000257F5">
      <w:pPr>
        <w:spacing w:after="0"/>
        <w:jc w:val="both"/>
        <w:rPr>
          <w:rFonts w:ascii="Aptos" w:hAnsi="Aptos"/>
          <w:b/>
          <w:bCs/>
          <w:color w:val="538135" w:themeColor="accent6" w:themeShade="BF"/>
          <w:sz w:val="24"/>
          <w:szCs w:val="24"/>
        </w:rPr>
      </w:pPr>
      <w:r w:rsidRPr="00C900A5">
        <w:rPr>
          <w:rFonts w:ascii="Aptos" w:hAnsi="Aptos"/>
          <w:b/>
          <w:bCs/>
          <w:color w:val="538135" w:themeColor="accent6" w:themeShade="BF"/>
          <w:sz w:val="24"/>
          <w:szCs w:val="24"/>
        </w:rPr>
        <w:t xml:space="preserve">OVERVIEW </w:t>
      </w:r>
    </w:p>
    <w:p w14:paraId="4B4DD50A" w14:textId="77777777" w:rsidR="008C429C" w:rsidRPr="00C900A5" w:rsidRDefault="008C429C" w:rsidP="000257F5">
      <w:pPr>
        <w:spacing w:after="0"/>
        <w:jc w:val="both"/>
        <w:rPr>
          <w:rFonts w:ascii="Aptos" w:hAnsi="Aptos"/>
          <w:color w:val="538135" w:themeColor="accent6" w:themeShade="BF"/>
          <w:sz w:val="24"/>
          <w:szCs w:val="24"/>
        </w:rPr>
      </w:pPr>
    </w:p>
    <w:p w14:paraId="356A8502" w14:textId="77777777" w:rsidR="007A3121" w:rsidRPr="008C429C" w:rsidRDefault="007A3121" w:rsidP="000257F5">
      <w:pPr>
        <w:spacing w:after="0"/>
        <w:jc w:val="both"/>
        <w:rPr>
          <w:rFonts w:ascii="Aptos" w:hAnsi="Aptos"/>
          <w:sz w:val="24"/>
          <w:szCs w:val="24"/>
        </w:rPr>
      </w:pPr>
      <w:r w:rsidRPr="00C900A5">
        <w:rPr>
          <w:rFonts w:ascii="Aptos" w:hAnsi="Aptos"/>
          <w:sz w:val="24"/>
          <w:szCs w:val="24"/>
        </w:rPr>
        <w:t xml:space="preserve">A grievance is a concern, problem or complaint which is raised by an employee if they feel unhappy about an aspect of their work or treatment they have received. </w:t>
      </w:r>
    </w:p>
    <w:p w14:paraId="10B21399" w14:textId="77777777" w:rsidR="008C429C" w:rsidRPr="00C900A5" w:rsidRDefault="008C429C" w:rsidP="000257F5">
      <w:pPr>
        <w:spacing w:after="0"/>
        <w:jc w:val="both"/>
        <w:rPr>
          <w:rFonts w:ascii="Aptos" w:hAnsi="Aptos"/>
          <w:sz w:val="24"/>
          <w:szCs w:val="24"/>
        </w:rPr>
      </w:pPr>
    </w:p>
    <w:p w14:paraId="38F5BE25" w14:textId="77777777" w:rsidR="008C429C" w:rsidRDefault="007A3121" w:rsidP="000257F5">
      <w:pPr>
        <w:spacing w:after="0"/>
        <w:jc w:val="both"/>
        <w:rPr>
          <w:rFonts w:ascii="Aptos" w:hAnsi="Aptos"/>
          <w:b/>
          <w:bCs/>
          <w:color w:val="538135" w:themeColor="accent6" w:themeShade="BF"/>
          <w:sz w:val="24"/>
          <w:szCs w:val="24"/>
        </w:rPr>
      </w:pPr>
      <w:r w:rsidRPr="00C900A5">
        <w:rPr>
          <w:rFonts w:ascii="Aptos" w:hAnsi="Aptos"/>
          <w:b/>
          <w:bCs/>
          <w:color w:val="538135" w:themeColor="accent6" w:themeShade="BF"/>
          <w:sz w:val="24"/>
          <w:szCs w:val="24"/>
        </w:rPr>
        <w:t>PROCEDURE</w:t>
      </w:r>
    </w:p>
    <w:p w14:paraId="527D5B8B" w14:textId="7DFEF479" w:rsidR="007A3121" w:rsidRPr="00C900A5" w:rsidRDefault="007A3121" w:rsidP="000257F5">
      <w:pPr>
        <w:spacing w:after="0"/>
        <w:jc w:val="both"/>
        <w:rPr>
          <w:rFonts w:ascii="Aptos" w:hAnsi="Aptos"/>
          <w:color w:val="538135" w:themeColor="accent6" w:themeShade="BF"/>
          <w:sz w:val="24"/>
          <w:szCs w:val="24"/>
        </w:rPr>
      </w:pPr>
      <w:r w:rsidRPr="00C900A5">
        <w:rPr>
          <w:rFonts w:ascii="Aptos" w:hAnsi="Aptos"/>
          <w:b/>
          <w:bCs/>
          <w:color w:val="538135" w:themeColor="accent6" w:themeShade="BF"/>
          <w:sz w:val="24"/>
          <w:szCs w:val="24"/>
        </w:rPr>
        <w:t xml:space="preserve"> </w:t>
      </w:r>
    </w:p>
    <w:p w14:paraId="2E2DB7B8" w14:textId="68EF15F6" w:rsidR="007A3121" w:rsidRPr="00C900A5" w:rsidRDefault="007A3121" w:rsidP="000257F5">
      <w:pPr>
        <w:spacing w:after="0"/>
        <w:jc w:val="both"/>
        <w:rPr>
          <w:rFonts w:ascii="Aptos" w:hAnsi="Aptos"/>
          <w:sz w:val="24"/>
          <w:szCs w:val="24"/>
        </w:rPr>
      </w:pPr>
      <w:r w:rsidRPr="00C900A5">
        <w:rPr>
          <w:rFonts w:ascii="Aptos" w:hAnsi="Aptos"/>
          <w:sz w:val="24"/>
          <w:szCs w:val="24"/>
        </w:rPr>
        <w:t xml:space="preserve">1. Where an employee is aggrieved on any matter he/she should discuss the matter initially with the </w:t>
      </w:r>
      <w:r w:rsidR="000257F5">
        <w:rPr>
          <w:rFonts w:ascii="Aptos" w:hAnsi="Aptos"/>
          <w:sz w:val="24"/>
          <w:szCs w:val="24"/>
        </w:rPr>
        <w:t>Parish</w:t>
      </w:r>
      <w:r w:rsidRPr="00C900A5">
        <w:rPr>
          <w:rFonts w:ascii="Aptos" w:hAnsi="Aptos"/>
          <w:sz w:val="24"/>
          <w:szCs w:val="24"/>
        </w:rPr>
        <w:t xml:space="preserve"> Clerk. </w:t>
      </w:r>
    </w:p>
    <w:p w14:paraId="2AEDC79D" w14:textId="77777777" w:rsidR="007A3121" w:rsidRPr="00C900A5" w:rsidRDefault="007A3121" w:rsidP="000257F5">
      <w:pPr>
        <w:spacing w:after="0"/>
        <w:jc w:val="both"/>
        <w:rPr>
          <w:rFonts w:ascii="Aptos" w:hAnsi="Aptos"/>
          <w:sz w:val="24"/>
          <w:szCs w:val="24"/>
        </w:rPr>
      </w:pPr>
    </w:p>
    <w:p w14:paraId="7F0FAD98" w14:textId="71C5758C" w:rsidR="007A3121" w:rsidRPr="00C900A5" w:rsidRDefault="007A3121" w:rsidP="000257F5">
      <w:pPr>
        <w:spacing w:after="0"/>
        <w:jc w:val="both"/>
        <w:rPr>
          <w:rFonts w:ascii="Aptos" w:hAnsi="Aptos"/>
          <w:sz w:val="24"/>
          <w:szCs w:val="24"/>
        </w:rPr>
      </w:pPr>
      <w:r w:rsidRPr="00C900A5">
        <w:rPr>
          <w:rFonts w:ascii="Aptos" w:hAnsi="Aptos"/>
          <w:sz w:val="24"/>
          <w:szCs w:val="24"/>
        </w:rPr>
        <w:t xml:space="preserve">2. The </w:t>
      </w:r>
      <w:r w:rsidR="000257F5">
        <w:rPr>
          <w:rFonts w:ascii="Aptos" w:hAnsi="Aptos"/>
          <w:sz w:val="24"/>
          <w:szCs w:val="24"/>
        </w:rPr>
        <w:t>Parish</w:t>
      </w:r>
      <w:r w:rsidRPr="00C900A5">
        <w:rPr>
          <w:rFonts w:ascii="Aptos" w:hAnsi="Aptos"/>
          <w:sz w:val="24"/>
          <w:szCs w:val="24"/>
        </w:rPr>
        <w:t xml:space="preserve"> Clerk should reply orally to the grievance as soon as possible, and in any case within seven days. </w:t>
      </w:r>
    </w:p>
    <w:p w14:paraId="17839F13" w14:textId="77777777" w:rsidR="007A3121" w:rsidRPr="00C900A5" w:rsidRDefault="007A3121" w:rsidP="000257F5">
      <w:pPr>
        <w:spacing w:after="0"/>
        <w:jc w:val="both"/>
        <w:rPr>
          <w:rFonts w:ascii="Aptos" w:hAnsi="Aptos"/>
          <w:sz w:val="24"/>
          <w:szCs w:val="24"/>
        </w:rPr>
      </w:pPr>
    </w:p>
    <w:p w14:paraId="7A901A8D" w14:textId="77777777" w:rsidR="00361B3C" w:rsidRDefault="00361B3C" w:rsidP="000257F5">
      <w:pPr>
        <w:spacing w:after="0"/>
        <w:jc w:val="both"/>
        <w:rPr>
          <w:rFonts w:ascii="Aptos" w:hAnsi="Aptos"/>
          <w:sz w:val="24"/>
          <w:szCs w:val="24"/>
        </w:rPr>
      </w:pPr>
    </w:p>
    <w:p w14:paraId="0A697DAA" w14:textId="77777777" w:rsidR="00361B3C" w:rsidRDefault="00361B3C" w:rsidP="000257F5">
      <w:pPr>
        <w:spacing w:after="0"/>
        <w:jc w:val="both"/>
        <w:rPr>
          <w:rFonts w:ascii="Aptos" w:hAnsi="Aptos"/>
          <w:sz w:val="24"/>
          <w:szCs w:val="24"/>
        </w:rPr>
      </w:pPr>
    </w:p>
    <w:p w14:paraId="2F7A634F" w14:textId="05578A83" w:rsidR="007A3121" w:rsidRPr="00C900A5" w:rsidRDefault="007A3121" w:rsidP="000257F5">
      <w:pPr>
        <w:spacing w:after="0"/>
        <w:jc w:val="both"/>
        <w:rPr>
          <w:rFonts w:ascii="Aptos" w:hAnsi="Aptos"/>
          <w:sz w:val="24"/>
          <w:szCs w:val="24"/>
        </w:rPr>
      </w:pPr>
      <w:r w:rsidRPr="00C900A5">
        <w:rPr>
          <w:rFonts w:ascii="Aptos" w:hAnsi="Aptos"/>
          <w:sz w:val="24"/>
          <w:szCs w:val="24"/>
        </w:rPr>
        <w:t xml:space="preserve">3. If the employee is dissatisfied with the reply, he/she should report his/her grievance to his/her trade union representative who may then raise the matter with the </w:t>
      </w:r>
      <w:r w:rsidR="000257F5">
        <w:rPr>
          <w:rFonts w:ascii="Aptos" w:hAnsi="Aptos"/>
          <w:sz w:val="24"/>
          <w:szCs w:val="24"/>
        </w:rPr>
        <w:t>Chair</w:t>
      </w:r>
      <w:r w:rsidRPr="00C900A5">
        <w:rPr>
          <w:rFonts w:ascii="Aptos" w:hAnsi="Aptos"/>
          <w:sz w:val="24"/>
          <w:szCs w:val="24"/>
        </w:rPr>
        <w:t xml:space="preserve"> of the Council. Where an employee is not a member of a trade union or staff organisation he/she should be allowed personally to make representations to the </w:t>
      </w:r>
      <w:r w:rsidR="000257F5">
        <w:rPr>
          <w:rFonts w:ascii="Aptos" w:hAnsi="Aptos"/>
          <w:sz w:val="24"/>
          <w:szCs w:val="24"/>
        </w:rPr>
        <w:t>Chair</w:t>
      </w:r>
      <w:r w:rsidRPr="00C900A5">
        <w:rPr>
          <w:rFonts w:ascii="Aptos" w:hAnsi="Aptos"/>
          <w:sz w:val="24"/>
          <w:szCs w:val="24"/>
        </w:rPr>
        <w:t xml:space="preserve"> of the Council. </w:t>
      </w:r>
    </w:p>
    <w:p w14:paraId="0540AB83" w14:textId="77777777" w:rsidR="007A3121" w:rsidRPr="00C900A5" w:rsidRDefault="007A3121" w:rsidP="000257F5">
      <w:pPr>
        <w:spacing w:after="0"/>
        <w:jc w:val="both"/>
        <w:rPr>
          <w:rFonts w:ascii="Aptos" w:hAnsi="Aptos"/>
          <w:sz w:val="24"/>
          <w:szCs w:val="24"/>
        </w:rPr>
      </w:pPr>
    </w:p>
    <w:p w14:paraId="1D0083F4" w14:textId="72801420" w:rsidR="007A3121" w:rsidRPr="00C900A5" w:rsidRDefault="007A3121" w:rsidP="000257F5">
      <w:pPr>
        <w:spacing w:after="0"/>
        <w:jc w:val="both"/>
        <w:rPr>
          <w:rFonts w:ascii="Aptos" w:hAnsi="Aptos"/>
          <w:sz w:val="24"/>
          <w:szCs w:val="24"/>
        </w:rPr>
      </w:pPr>
      <w:r w:rsidRPr="00C900A5">
        <w:rPr>
          <w:rFonts w:ascii="Aptos" w:hAnsi="Aptos"/>
          <w:sz w:val="24"/>
          <w:szCs w:val="24"/>
        </w:rPr>
        <w:t xml:space="preserve">4. The </w:t>
      </w:r>
      <w:r w:rsidR="000257F5">
        <w:rPr>
          <w:rFonts w:ascii="Aptos" w:hAnsi="Aptos"/>
          <w:sz w:val="24"/>
          <w:szCs w:val="24"/>
        </w:rPr>
        <w:t>Chair</w:t>
      </w:r>
      <w:r w:rsidRPr="00C900A5">
        <w:rPr>
          <w:rFonts w:ascii="Aptos" w:hAnsi="Aptos"/>
          <w:sz w:val="24"/>
          <w:szCs w:val="24"/>
        </w:rPr>
        <w:t xml:space="preserve"> of the Council should reply to the complaint as soon as possible and in any case within seven days. </w:t>
      </w:r>
    </w:p>
    <w:p w14:paraId="37D2E66E" w14:textId="77777777" w:rsidR="007A3121" w:rsidRPr="00C900A5" w:rsidRDefault="007A3121" w:rsidP="000257F5">
      <w:pPr>
        <w:spacing w:after="0"/>
        <w:jc w:val="both"/>
        <w:rPr>
          <w:rFonts w:ascii="Aptos" w:hAnsi="Aptos"/>
          <w:sz w:val="24"/>
          <w:szCs w:val="24"/>
        </w:rPr>
      </w:pPr>
    </w:p>
    <w:p w14:paraId="30DEEC0B" w14:textId="67BFE762" w:rsidR="007A3121" w:rsidRPr="00C900A5" w:rsidRDefault="007A3121" w:rsidP="000257F5">
      <w:pPr>
        <w:spacing w:after="0"/>
        <w:jc w:val="both"/>
        <w:rPr>
          <w:rFonts w:ascii="Aptos" w:hAnsi="Aptos"/>
          <w:sz w:val="24"/>
          <w:szCs w:val="24"/>
        </w:rPr>
      </w:pPr>
      <w:r w:rsidRPr="00C900A5">
        <w:rPr>
          <w:rFonts w:ascii="Aptos" w:hAnsi="Aptos"/>
          <w:sz w:val="24"/>
          <w:szCs w:val="24"/>
        </w:rPr>
        <w:t xml:space="preserve">5. If the complaint is not satisfactorily resolved at this stage, the </w:t>
      </w:r>
      <w:r w:rsidR="000257F5">
        <w:rPr>
          <w:rFonts w:ascii="Aptos" w:hAnsi="Aptos"/>
          <w:sz w:val="24"/>
          <w:szCs w:val="24"/>
        </w:rPr>
        <w:t>Parish</w:t>
      </w:r>
      <w:r w:rsidRPr="00C900A5">
        <w:rPr>
          <w:rFonts w:ascii="Aptos" w:hAnsi="Aptos"/>
          <w:sz w:val="24"/>
          <w:szCs w:val="24"/>
        </w:rPr>
        <w:t xml:space="preserve"> Council is recommended to try and settle the matter, where practicable, through the machinery of the appropriate Joint Consultative Committee. </w:t>
      </w:r>
    </w:p>
    <w:p w14:paraId="731232EA" w14:textId="77777777" w:rsidR="007A3121" w:rsidRPr="00C900A5" w:rsidRDefault="007A3121" w:rsidP="000257F5">
      <w:pPr>
        <w:spacing w:after="0"/>
        <w:jc w:val="both"/>
        <w:rPr>
          <w:rFonts w:ascii="Aptos" w:hAnsi="Aptos"/>
          <w:sz w:val="24"/>
          <w:szCs w:val="24"/>
        </w:rPr>
      </w:pPr>
    </w:p>
    <w:p w14:paraId="1C3841CE" w14:textId="77777777" w:rsidR="007A3121" w:rsidRPr="00C900A5" w:rsidRDefault="007A3121" w:rsidP="000257F5">
      <w:pPr>
        <w:spacing w:after="0"/>
        <w:jc w:val="both"/>
        <w:rPr>
          <w:rFonts w:ascii="Aptos" w:hAnsi="Aptos"/>
          <w:sz w:val="24"/>
          <w:szCs w:val="24"/>
        </w:rPr>
      </w:pPr>
      <w:r w:rsidRPr="00C900A5">
        <w:rPr>
          <w:rFonts w:ascii="Aptos" w:hAnsi="Aptos"/>
          <w:sz w:val="24"/>
          <w:szCs w:val="24"/>
        </w:rPr>
        <w:t xml:space="preserve">6. The matter to end at employing authority level except where it is agreed between the parties that an important issue of principle arises which could be considered through the conciliation machinery. </w:t>
      </w:r>
    </w:p>
    <w:p w14:paraId="35414CFC" w14:textId="77777777" w:rsidR="007A3121" w:rsidRPr="00C900A5" w:rsidRDefault="007A3121" w:rsidP="000257F5">
      <w:pPr>
        <w:spacing w:after="0"/>
        <w:jc w:val="both"/>
        <w:rPr>
          <w:rFonts w:ascii="Aptos" w:hAnsi="Aptos"/>
          <w:color w:val="538135" w:themeColor="accent6" w:themeShade="BF"/>
          <w:sz w:val="24"/>
          <w:szCs w:val="24"/>
        </w:rPr>
      </w:pPr>
    </w:p>
    <w:p w14:paraId="25332E86" w14:textId="77777777" w:rsidR="007A3121" w:rsidRPr="00C900A5" w:rsidRDefault="007A3121" w:rsidP="000257F5">
      <w:pPr>
        <w:spacing w:after="0"/>
        <w:jc w:val="both"/>
        <w:rPr>
          <w:rFonts w:ascii="Aptos" w:hAnsi="Aptos"/>
          <w:color w:val="538135" w:themeColor="accent6" w:themeShade="BF"/>
          <w:sz w:val="24"/>
          <w:szCs w:val="24"/>
        </w:rPr>
      </w:pPr>
      <w:r w:rsidRPr="00C900A5">
        <w:rPr>
          <w:rFonts w:ascii="Aptos" w:hAnsi="Aptos"/>
          <w:b/>
          <w:bCs/>
          <w:color w:val="538135" w:themeColor="accent6" w:themeShade="BF"/>
          <w:sz w:val="24"/>
          <w:szCs w:val="24"/>
        </w:rPr>
        <w:t xml:space="preserve">WHISTLEBLOWING POLICY &amp; PROCEDURE </w:t>
      </w:r>
    </w:p>
    <w:p w14:paraId="378C8F64" w14:textId="77777777" w:rsidR="007A3121" w:rsidRDefault="007A3121" w:rsidP="000257F5">
      <w:pPr>
        <w:spacing w:after="0"/>
        <w:jc w:val="both"/>
        <w:rPr>
          <w:rFonts w:ascii="Aptos" w:hAnsi="Aptos"/>
          <w:b/>
          <w:bCs/>
          <w:color w:val="538135" w:themeColor="accent6" w:themeShade="BF"/>
          <w:sz w:val="24"/>
          <w:szCs w:val="24"/>
        </w:rPr>
      </w:pPr>
      <w:r w:rsidRPr="00C900A5">
        <w:rPr>
          <w:rFonts w:ascii="Aptos" w:hAnsi="Aptos"/>
          <w:b/>
          <w:bCs/>
          <w:color w:val="538135" w:themeColor="accent6" w:themeShade="BF"/>
          <w:sz w:val="24"/>
          <w:szCs w:val="24"/>
        </w:rPr>
        <w:t xml:space="preserve">POLICY </w:t>
      </w:r>
    </w:p>
    <w:p w14:paraId="104225C4" w14:textId="77777777" w:rsidR="008C429C" w:rsidRPr="00C900A5" w:rsidRDefault="008C429C" w:rsidP="000257F5">
      <w:pPr>
        <w:spacing w:after="0"/>
        <w:jc w:val="both"/>
        <w:rPr>
          <w:rFonts w:ascii="Aptos" w:hAnsi="Aptos"/>
          <w:color w:val="538135" w:themeColor="accent6" w:themeShade="BF"/>
          <w:sz w:val="24"/>
          <w:szCs w:val="24"/>
        </w:rPr>
      </w:pPr>
    </w:p>
    <w:p w14:paraId="2665B876" w14:textId="77777777" w:rsidR="007A3121" w:rsidRPr="00C900A5" w:rsidRDefault="007A3121" w:rsidP="000257F5">
      <w:pPr>
        <w:spacing w:after="0"/>
        <w:jc w:val="both"/>
        <w:rPr>
          <w:rFonts w:ascii="Aptos" w:hAnsi="Aptos"/>
          <w:sz w:val="24"/>
          <w:szCs w:val="24"/>
        </w:rPr>
      </w:pPr>
      <w:r w:rsidRPr="00C900A5">
        <w:rPr>
          <w:rFonts w:ascii="Aptos" w:hAnsi="Aptos"/>
          <w:sz w:val="24"/>
          <w:szCs w:val="24"/>
        </w:rPr>
        <w:t xml:space="preserve">The Council believes that all employees are entitled to work in an environment free from fear and oppression. </w:t>
      </w:r>
    </w:p>
    <w:p w14:paraId="27624522" w14:textId="77777777" w:rsidR="007A3121" w:rsidRDefault="007A3121" w:rsidP="000257F5">
      <w:pPr>
        <w:spacing w:after="0"/>
        <w:jc w:val="both"/>
        <w:rPr>
          <w:rFonts w:ascii="Aptos" w:hAnsi="Aptos"/>
          <w:sz w:val="24"/>
          <w:szCs w:val="24"/>
        </w:rPr>
      </w:pPr>
      <w:r w:rsidRPr="00C900A5">
        <w:rPr>
          <w:rFonts w:ascii="Aptos" w:hAnsi="Aptos"/>
          <w:sz w:val="24"/>
          <w:szCs w:val="24"/>
        </w:rPr>
        <w:t xml:space="preserve">The council wishes to encourage any employee, regardless of their role or position in the organisation, to speak out where they believe there may be fraud, malpractice or illegal activities occurring. Examples may be theft of council property or cash, harassment of other staff, accepting substantial gifts for favouring external contractors etc. </w:t>
      </w:r>
    </w:p>
    <w:p w14:paraId="701B90AF" w14:textId="77777777" w:rsidR="008C429C" w:rsidRPr="00C900A5" w:rsidRDefault="008C429C" w:rsidP="000257F5">
      <w:pPr>
        <w:spacing w:after="0"/>
        <w:jc w:val="both"/>
        <w:rPr>
          <w:rFonts w:ascii="Aptos" w:hAnsi="Aptos"/>
          <w:sz w:val="24"/>
          <w:szCs w:val="24"/>
        </w:rPr>
      </w:pPr>
    </w:p>
    <w:p w14:paraId="00030106" w14:textId="77777777" w:rsidR="007A3121" w:rsidRDefault="007A3121" w:rsidP="000257F5">
      <w:pPr>
        <w:spacing w:after="0"/>
        <w:jc w:val="both"/>
        <w:rPr>
          <w:rFonts w:ascii="Aptos" w:hAnsi="Aptos"/>
          <w:b/>
          <w:bCs/>
          <w:color w:val="538135" w:themeColor="accent6" w:themeShade="BF"/>
          <w:sz w:val="24"/>
          <w:szCs w:val="24"/>
        </w:rPr>
      </w:pPr>
      <w:r w:rsidRPr="00C900A5">
        <w:rPr>
          <w:rFonts w:ascii="Aptos" w:hAnsi="Aptos"/>
          <w:b/>
          <w:bCs/>
          <w:color w:val="538135" w:themeColor="accent6" w:themeShade="BF"/>
          <w:sz w:val="24"/>
          <w:szCs w:val="24"/>
        </w:rPr>
        <w:t xml:space="preserve">PROCEDURE </w:t>
      </w:r>
    </w:p>
    <w:p w14:paraId="1A7561CD" w14:textId="77777777" w:rsidR="008C429C" w:rsidRPr="00C900A5" w:rsidRDefault="008C429C" w:rsidP="000257F5">
      <w:pPr>
        <w:spacing w:after="0"/>
        <w:jc w:val="both"/>
        <w:rPr>
          <w:rFonts w:ascii="Aptos" w:hAnsi="Aptos"/>
          <w:color w:val="538135" w:themeColor="accent6" w:themeShade="BF"/>
          <w:sz w:val="24"/>
          <w:szCs w:val="24"/>
        </w:rPr>
      </w:pPr>
    </w:p>
    <w:p w14:paraId="0E4AE43A" w14:textId="74A3661C" w:rsidR="007A3121" w:rsidRPr="00C900A5" w:rsidRDefault="007A3121" w:rsidP="000257F5">
      <w:pPr>
        <w:spacing w:after="0"/>
        <w:jc w:val="both"/>
        <w:rPr>
          <w:rFonts w:ascii="Aptos" w:hAnsi="Aptos"/>
          <w:sz w:val="24"/>
          <w:szCs w:val="24"/>
        </w:rPr>
      </w:pPr>
      <w:r w:rsidRPr="00C900A5">
        <w:rPr>
          <w:rFonts w:ascii="Aptos" w:hAnsi="Aptos"/>
          <w:color w:val="538135" w:themeColor="accent6" w:themeShade="BF"/>
          <w:sz w:val="24"/>
          <w:szCs w:val="24"/>
        </w:rPr>
        <w:t xml:space="preserve">(a) </w:t>
      </w:r>
      <w:r w:rsidRPr="00C900A5">
        <w:rPr>
          <w:rFonts w:ascii="Aptos" w:hAnsi="Aptos"/>
          <w:b/>
          <w:bCs/>
          <w:color w:val="538135" w:themeColor="accent6" w:themeShade="BF"/>
          <w:sz w:val="24"/>
          <w:szCs w:val="24"/>
        </w:rPr>
        <w:t xml:space="preserve">Reporting Procedure: </w:t>
      </w:r>
      <w:r w:rsidRPr="00C900A5">
        <w:rPr>
          <w:rFonts w:ascii="Aptos" w:hAnsi="Aptos"/>
          <w:sz w:val="24"/>
          <w:szCs w:val="24"/>
        </w:rPr>
        <w:t xml:space="preserve">If an employee identifies that fraud, malpractice or illegal activities are taking place then they must raise their concerns with the Clerk. If it is not appropriate to refer the matter to this officer, then it should be raised with either the </w:t>
      </w:r>
      <w:r w:rsidR="000257F5">
        <w:rPr>
          <w:rFonts w:ascii="Aptos" w:hAnsi="Aptos"/>
          <w:sz w:val="24"/>
          <w:szCs w:val="24"/>
        </w:rPr>
        <w:t>Chair</w:t>
      </w:r>
      <w:r w:rsidRPr="00C900A5">
        <w:rPr>
          <w:rFonts w:ascii="Aptos" w:hAnsi="Aptos"/>
          <w:sz w:val="24"/>
          <w:szCs w:val="24"/>
        </w:rPr>
        <w:t xml:space="preserve"> of the Council, or a trade union representative. Where the trade union is approached, then it will be the responsibility of the representative to report the matter to the relevant officer. If an employee has any firm evidence of their concerns, this should also be brought to the attention of the person to whom the matter is reported. </w:t>
      </w:r>
    </w:p>
    <w:p w14:paraId="6A223C84" w14:textId="77777777" w:rsidR="007A3121" w:rsidRPr="00C900A5" w:rsidRDefault="007A3121" w:rsidP="000257F5">
      <w:pPr>
        <w:spacing w:after="0"/>
        <w:jc w:val="both"/>
        <w:rPr>
          <w:rFonts w:ascii="Aptos" w:hAnsi="Aptos"/>
          <w:color w:val="538135" w:themeColor="accent6" w:themeShade="BF"/>
          <w:sz w:val="24"/>
          <w:szCs w:val="24"/>
        </w:rPr>
      </w:pPr>
    </w:p>
    <w:p w14:paraId="3E788B80" w14:textId="77777777" w:rsidR="007A3121" w:rsidRPr="00C900A5" w:rsidRDefault="007A3121" w:rsidP="000257F5">
      <w:pPr>
        <w:spacing w:after="0"/>
        <w:jc w:val="both"/>
        <w:rPr>
          <w:rFonts w:ascii="Aptos" w:hAnsi="Aptos"/>
          <w:sz w:val="24"/>
          <w:szCs w:val="24"/>
        </w:rPr>
      </w:pPr>
      <w:r w:rsidRPr="00C900A5">
        <w:rPr>
          <w:rFonts w:ascii="Aptos" w:hAnsi="Aptos"/>
          <w:color w:val="538135" w:themeColor="accent6" w:themeShade="BF"/>
          <w:sz w:val="24"/>
          <w:szCs w:val="24"/>
        </w:rPr>
        <w:t xml:space="preserve">(b) </w:t>
      </w:r>
      <w:r w:rsidRPr="00C900A5">
        <w:rPr>
          <w:rFonts w:ascii="Aptos" w:hAnsi="Aptos"/>
          <w:b/>
          <w:bCs/>
          <w:color w:val="538135" w:themeColor="accent6" w:themeShade="BF"/>
          <w:sz w:val="24"/>
          <w:szCs w:val="24"/>
        </w:rPr>
        <w:t xml:space="preserve">Confidentiality: </w:t>
      </w:r>
      <w:r w:rsidRPr="00C900A5">
        <w:rPr>
          <w:rFonts w:ascii="Aptos" w:hAnsi="Aptos"/>
          <w:sz w:val="24"/>
          <w:szCs w:val="24"/>
        </w:rPr>
        <w:t xml:space="preserve">Every effort will be made to protect confidentiality and to deal with complaints in a sympathetic and sensitive manner with understanding and support. </w:t>
      </w:r>
    </w:p>
    <w:p w14:paraId="318C931B" w14:textId="77777777" w:rsidR="007A3121" w:rsidRPr="00C900A5" w:rsidRDefault="007A3121" w:rsidP="000257F5">
      <w:pPr>
        <w:spacing w:after="0"/>
        <w:jc w:val="both"/>
        <w:rPr>
          <w:rFonts w:ascii="Aptos" w:hAnsi="Aptos"/>
          <w:color w:val="538135" w:themeColor="accent6" w:themeShade="BF"/>
          <w:sz w:val="24"/>
          <w:szCs w:val="24"/>
        </w:rPr>
      </w:pPr>
    </w:p>
    <w:p w14:paraId="78F431F8" w14:textId="77777777" w:rsidR="007A3121" w:rsidRPr="00C900A5" w:rsidRDefault="007A3121" w:rsidP="000257F5">
      <w:pPr>
        <w:spacing w:after="0"/>
        <w:jc w:val="both"/>
        <w:rPr>
          <w:rFonts w:ascii="Aptos" w:hAnsi="Aptos"/>
          <w:sz w:val="24"/>
          <w:szCs w:val="24"/>
        </w:rPr>
      </w:pPr>
      <w:r w:rsidRPr="00C900A5">
        <w:rPr>
          <w:rFonts w:ascii="Aptos" w:hAnsi="Aptos"/>
          <w:color w:val="538135" w:themeColor="accent6" w:themeShade="BF"/>
          <w:sz w:val="24"/>
          <w:szCs w:val="24"/>
        </w:rPr>
        <w:t xml:space="preserve">(c) </w:t>
      </w:r>
      <w:r w:rsidRPr="00C900A5">
        <w:rPr>
          <w:rFonts w:ascii="Aptos" w:hAnsi="Aptos"/>
          <w:b/>
          <w:bCs/>
          <w:color w:val="538135" w:themeColor="accent6" w:themeShade="BF"/>
          <w:sz w:val="24"/>
          <w:szCs w:val="24"/>
        </w:rPr>
        <w:t xml:space="preserve">Supporting Advice: </w:t>
      </w:r>
      <w:r w:rsidRPr="00C900A5">
        <w:rPr>
          <w:rFonts w:ascii="Aptos" w:hAnsi="Aptos"/>
          <w:sz w:val="24"/>
          <w:szCs w:val="24"/>
        </w:rPr>
        <w:t xml:space="preserve">Where appropriate, internal and external advice and assistance will be obtained to follow up a complaint. This may involve audit, legal and/or the police. Where practicable steps will be taken to preserve confidentiality and the safety of complainants from possible reprisals. </w:t>
      </w:r>
    </w:p>
    <w:p w14:paraId="4B2DFC04" w14:textId="77777777" w:rsidR="007A3121" w:rsidRPr="00C900A5" w:rsidRDefault="007A3121" w:rsidP="000257F5">
      <w:pPr>
        <w:spacing w:after="0"/>
        <w:jc w:val="both"/>
        <w:rPr>
          <w:rFonts w:ascii="Aptos" w:hAnsi="Aptos"/>
          <w:color w:val="538135" w:themeColor="accent6" w:themeShade="BF"/>
          <w:sz w:val="24"/>
          <w:szCs w:val="24"/>
        </w:rPr>
      </w:pPr>
    </w:p>
    <w:p w14:paraId="3E2A0849" w14:textId="77777777" w:rsidR="007A3121" w:rsidRDefault="007A3121" w:rsidP="000257F5">
      <w:pPr>
        <w:spacing w:after="0"/>
        <w:jc w:val="both"/>
        <w:rPr>
          <w:rFonts w:ascii="Aptos" w:hAnsi="Aptos"/>
          <w:b/>
          <w:bCs/>
          <w:color w:val="538135" w:themeColor="accent6" w:themeShade="BF"/>
          <w:sz w:val="24"/>
          <w:szCs w:val="24"/>
        </w:rPr>
      </w:pPr>
      <w:r w:rsidRPr="00C900A5">
        <w:rPr>
          <w:rFonts w:ascii="Aptos" w:hAnsi="Aptos"/>
          <w:b/>
          <w:bCs/>
          <w:color w:val="538135" w:themeColor="accent6" w:themeShade="BF"/>
          <w:sz w:val="24"/>
          <w:szCs w:val="24"/>
        </w:rPr>
        <w:t xml:space="preserve">REPRISALS/VICTIMISATION </w:t>
      </w:r>
    </w:p>
    <w:p w14:paraId="5503C3AE" w14:textId="77777777" w:rsidR="008C429C" w:rsidRPr="00C900A5" w:rsidRDefault="008C429C" w:rsidP="000257F5">
      <w:pPr>
        <w:spacing w:after="0"/>
        <w:jc w:val="both"/>
        <w:rPr>
          <w:rFonts w:ascii="Aptos" w:hAnsi="Aptos"/>
          <w:color w:val="538135" w:themeColor="accent6" w:themeShade="BF"/>
          <w:sz w:val="24"/>
          <w:szCs w:val="24"/>
        </w:rPr>
      </w:pPr>
    </w:p>
    <w:p w14:paraId="726DFC99" w14:textId="77777777" w:rsidR="00361B3C" w:rsidRDefault="00361B3C" w:rsidP="000257F5">
      <w:pPr>
        <w:spacing w:after="0"/>
        <w:jc w:val="both"/>
        <w:rPr>
          <w:rFonts w:ascii="Aptos" w:hAnsi="Aptos"/>
          <w:sz w:val="24"/>
          <w:szCs w:val="24"/>
        </w:rPr>
      </w:pPr>
    </w:p>
    <w:p w14:paraId="6D8CA265" w14:textId="0C068D78" w:rsidR="007A3121" w:rsidRDefault="007A3121" w:rsidP="000257F5">
      <w:pPr>
        <w:spacing w:after="0"/>
        <w:jc w:val="both"/>
        <w:rPr>
          <w:rFonts w:ascii="Aptos" w:hAnsi="Aptos"/>
          <w:sz w:val="24"/>
          <w:szCs w:val="24"/>
        </w:rPr>
      </w:pPr>
      <w:r w:rsidRPr="00C900A5">
        <w:rPr>
          <w:rFonts w:ascii="Aptos" w:hAnsi="Aptos"/>
          <w:sz w:val="24"/>
          <w:szCs w:val="24"/>
        </w:rPr>
        <w:t xml:space="preserve">In circumstances where intimidation, victimisation or reprisals takes place towards an employee who has raised concerns, then this will be treated as gross misconduct under the disciplinary rules. </w:t>
      </w:r>
    </w:p>
    <w:p w14:paraId="438B358D" w14:textId="77777777" w:rsidR="008C429C" w:rsidRDefault="008C429C" w:rsidP="000257F5">
      <w:pPr>
        <w:spacing w:after="0"/>
        <w:jc w:val="both"/>
        <w:rPr>
          <w:rFonts w:ascii="Aptos" w:hAnsi="Aptos"/>
          <w:sz w:val="24"/>
          <w:szCs w:val="24"/>
        </w:rPr>
      </w:pPr>
    </w:p>
    <w:p w14:paraId="473F00A4" w14:textId="397E0E30" w:rsidR="007A3121" w:rsidRDefault="007A3121" w:rsidP="000257F5">
      <w:pPr>
        <w:spacing w:after="0"/>
        <w:jc w:val="both"/>
        <w:rPr>
          <w:rFonts w:ascii="Aptos" w:hAnsi="Aptos"/>
          <w:b/>
          <w:bCs/>
          <w:color w:val="538135" w:themeColor="accent6" w:themeShade="BF"/>
          <w:sz w:val="24"/>
          <w:szCs w:val="24"/>
        </w:rPr>
      </w:pPr>
      <w:r w:rsidRPr="00C900A5">
        <w:rPr>
          <w:rFonts w:ascii="Aptos" w:hAnsi="Aptos"/>
          <w:b/>
          <w:bCs/>
          <w:color w:val="538135" w:themeColor="accent6" w:themeShade="BF"/>
          <w:sz w:val="24"/>
          <w:szCs w:val="24"/>
        </w:rPr>
        <w:t xml:space="preserve">UNFOUNDED AND MALICIOUS COMPLAINTS </w:t>
      </w:r>
    </w:p>
    <w:p w14:paraId="150721C9" w14:textId="77777777" w:rsidR="008C429C" w:rsidRPr="00C900A5" w:rsidRDefault="008C429C" w:rsidP="000257F5">
      <w:pPr>
        <w:spacing w:after="0"/>
        <w:jc w:val="both"/>
        <w:rPr>
          <w:rFonts w:ascii="Aptos" w:hAnsi="Aptos"/>
          <w:color w:val="538135" w:themeColor="accent6" w:themeShade="BF"/>
          <w:sz w:val="24"/>
          <w:szCs w:val="24"/>
        </w:rPr>
      </w:pPr>
    </w:p>
    <w:p w14:paraId="3831A00F" w14:textId="5D6568FD" w:rsidR="006D7918" w:rsidRDefault="007A3121" w:rsidP="000257F5">
      <w:pPr>
        <w:spacing w:after="0"/>
        <w:jc w:val="both"/>
        <w:rPr>
          <w:rFonts w:ascii="Aptos" w:hAnsi="Aptos"/>
          <w:sz w:val="24"/>
          <w:szCs w:val="24"/>
        </w:rPr>
      </w:pPr>
      <w:r w:rsidRPr="008C429C">
        <w:rPr>
          <w:rFonts w:ascii="Aptos" w:hAnsi="Aptos"/>
          <w:sz w:val="24"/>
          <w:szCs w:val="24"/>
        </w:rPr>
        <w:t>In circumstances following an investigation into a complaint which, in the reasonable opinion of the investigating offer, shows the complainant made frivolous, deliberately or recklessly unfounded or malicious allegations, then they will be subject to disciplinary hearing that the complaint was motivated by malice, and this will normally be treated as gross misconduct, and the complainant will be dismissed.</w:t>
      </w:r>
    </w:p>
    <w:p w14:paraId="50D06C77" w14:textId="77777777" w:rsidR="000257F5" w:rsidRPr="000257F5" w:rsidRDefault="000257F5" w:rsidP="000257F5">
      <w:pPr>
        <w:spacing w:after="0"/>
        <w:rPr>
          <w:rFonts w:ascii="Aptos" w:hAnsi="Aptos"/>
          <w:sz w:val="24"/>
          <w:szCs w:val="24"/>
        </w:rPr>
      </w:pPr>
    </w:p>
    <w:p w14:paraId="670823A6" w14:textId="00CB36DB" w:rsidR="006F3608" w:rsidRPr="00B00EE9" w:rsidRDefault="00275653" w:rsidP="00275653">
      <w:pPr>
        <w:spacing w:after="0"/>
        <w:rPr>
          <w:rFonts w:ascii="Aptos" w:hAnsi="Aptos"/>
          <w:color w:val="538135" w:themeColor="accent6" w:themeShade="BF"/>
          <w:sz w:val="24"/>
          <w:szCs w:val="24"/>
        </w:rPr>
      </w:pPr>
      <w:r w:rsidRPr="00B00EE9">
        <w:rPr>
          <w:rFonts w:ascii="Aptos" w:hAnsi="Aptos"/>
          <w:color w:val="538135" w:themeColor="accent6" w:themeShade="BF"/>
          <w:sz w:val="24"/>
          <w:szCs w:val="24"/>
        </w:rPr>
        <w:t>Adopted on 15</w:t>
      </w:r>
      <w:r w:rsidRPr="00B00EE9">
        <w:rPr>
          <w:rFonts w:ascii="Aptos" w:hAnsi="Aptos"/>
          <w:color w:val="538135" w:themeColor="accent6" w:themeShade="BF"/>
          <w:sz w:val="24"/>
          <w:szCs w:val="24"/>
          <w:vertAlign w:val="superscript"/>
        </w:rPr>
        <w:t>th</w:t>
      </w:r>
      <w:r w:rsidRPr="00B00EE9">
        <w:rPr>
          <w:rFonts w:ascii="Aptos" w:hAnsi="Aptos"/>
          <w:color w:val="538135" w:themeColor="accent6" w:themeShade="BF"/>
          <w:sz w:val="24"/>
          <w:szCs w:val="24"/>
        </w:rPr>
        <w:t xml:space="preserve"> May 2025.  Minute number:</w:t>
      </w:r>
      <w:r w:rsidR="00217CB4">
        <w:rPr>
          <w:rFonts w:ascii="Aptos" w:hAnsi="Aptos"/>
          <w:color w:val="538135" w:themeColor="accent6" w:themeShade="BF"/>
          <w:sz w:val="24"/>
          <w:szCs w:val="24"/>
        </w:rPr>
        <w:t xml:space="preserve"> 187/25 c) iii)</w:t>
      </w:r>
    </w:p>
    <w:p w14:paraId="79C0AAB2" w14:textId="0095F569" w:rsidR="00275653" w:rsidRDefault="00275653" w:rsidP="00275653">
      <w:pPr>
        <w:spacing w:after="0"/>
        <w:rPr>
          <w:rFonts w:ascii="Aptos" w:hAnsi="Aptos"/>
          <w:color w:val="538135" w:themeColor="accent6" w:themeShade="BF"/>
          <w:sz w:val="24"/>
          <w:szCs w:val="24"/>
        </w:rPr>
      </w:pPr>
      <w:r w:rsidRPr="00B00EE9">
        <w:rPr>
          <w:rFonts w:ascii="Aptos" w:hAnsi="Aptos"/>
          <w:color w:val="538135" w:themeColor="accent6" w:themeShade="BF"/>
          <w:sz w:val="24"/>
          <w:szCs w:val="24"/>
        </w:rPr>
        <w:t>Review</w:t>
      </w:r>
      <w:r w:rsidR="0073094E">
        <w:rPr>
          <w:rFonts w:ascii="Aptos" w:hAnsi="Aptos"/>
          <w:color w:val="538135" w:themeColor="accent6" w:themeShade="BF"/>
          <w:sz w:val="24"/>
          <w:szCs w:val="24"/>
        </w:rPr>
        <w:t xml:space="preserve"> date</w:t>
      </w:r>
      <w:r w:rsidRPr="00B00EE9">
        <w:rPr>
          <w:rFonts w:ascii="Aptos" w:hAnsi="Aptos"/>
          <w:color w:val="538135" w:themeColor="accent6" w:themeShade="BF"/>
          <w:sz w:val="24"/>
          <w:szCs w:val="24"/>
        </w:rPr>
        <w:t xml:space="preserve"> in May 2026.</w:t>
      </w:r>
    </w:p>
    <w:p w14:paraId="7BA010A6" w14:textId="77777777" w:rsidR="00C900A5" w:rsidRDefault="00C900A5" w:rsidP="00275653">
      <w:pPr>
        <w:spacing w:after="0"/>
        <w:rPr>
          <w:rFonts w:ascii="Aptos" w:hAnsi="Aptos"/>
          <w:color w:val="538135" w:themeColor="accent6" w:themeShade="BF"/>
          <w:sz w:val="24"/>
          <w:szCs w:val="24"/>
        </w:rPr>
      </w:pPr>
    </w:p>
    <w:sectPr w:rsidR="00C900A5" w:rsidSect="001369AD">
      <w:pgSz w:w="11905" w:h="16840"/>
      <w:pgMar w:top="1400" w:right="1077" w:bottom="567" w:left="107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51002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F91D9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50A3A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5E03FA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550D8A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7C9CC2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A25BA9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AFE74C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E67416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7D19D5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DBDAA5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1211EA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7F7D22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52D309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6CCAB4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7B57F00"/>
    <w:multiLevelType w:val="hybridMultilevel"/>
    <w:tmpl w:val="223E1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E3413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2514D3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E873E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B899FC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CACB60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52277482">
    <w:abstractNumId w:val="2"/>
  </w:num>
  <w:num w:numId="2" w16cid:durableId="714887387">
    <w:abstractNumId w:val="3"/>
  </w:num>
  <w:num w:numId="3" w16cid:durableId="488257668">
    <w:abstractNumId w:val="4"/>
  </w:num>
  <w:num w:numId="4" w16cid:durableId="1012220481">
    <w:abstractNumId w:val="19"/>
  </w:num>
  <w:num w:numId="5" w16cid:durableId="1807504561">
    <w:abstractNumId w:val="9"/>
  </w:num>
  <w:num w:numId="6" w16cid:durableId="1628005391">
    <w:abstractNumId w:val="8"/>
  </w:num>
  <w:num w:numId="7" w16cid:durableId="1816682427">
    <w:abstractNumId w:val="1"/>
  </w:num>
  <w:num w:numId="8" w16cid:durableId="1139692035">
    <w:abstractNumId w:val="6"/>
  </w:num>
  <w:num w:numId="9" w16cid:durableId="2132625057">
    <w:abstractNumId w:val="20"/>
  </w:num>
  <w:num w:numId="10" w16cid:durableId="269776306">
    <w:abstractNumId w:val="11"/>
  </w:num>
  <w:num w:numId="11" w16cid:durableId="80420771">
    <w:abstractNumId w:val="7"/>
  </w:num>
  <w:num w:numId="12" w16cid:durableId="2001303373">
    <w:abstractNumId w:val="17"/>
  </w:num>
  <w:num w:numId="13" w16cid:durableId="302780646">
    <w:abstractNumId w:val="16"/>
  </w:num>
  <w:num w:numId="14" w16cid:durableId="54159553">
    <w:abstractNumId w:val="14"/>
  </w:num>
  <w:num w:numId="15" w16cid:durableId="112210379">
    <w:abstractNumId w:val="0"/>
  </w:num>
  <w:num w:numId="16" w16cid:durableId="1813909374">
    <w:abstractNumId w:val="10"/>
  </w:num>
  <w:num w:numId="17" w16cid:durableId="35662679">
    <w:abstractNumId w:val="5"/>
  </w:num>
  <w:num w:numId="18" w16cid:durableId="1418939715">
    <w:abstractNumId w:val="12"/>
  </w:num>
  <w:num w:numId="19" w16cid:durableId="1449155528">
    <w:abstractNumId w:val="18"/>
  </w:num>
  <w:num w:numId="20" w16cid:durableId="1444420196">
    <w:abstractNumId w:val="13"/>
  </w:num>
  <w:num w:numId="21" w16cid:durableId="540124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18"/>
    <w:rsid w:val="000257F5"/>
    <w:rsid w:val="000B41A4"/>
    <w:rsid w:val="001369AD"/>
    <w:rsid w:val="00217CB4"/>
    <w:rsid w:val="00275653"/>
    <w:rsid w:val="00361B3C"/>
    <w:rsid w:val="00372E2B"/>
    <w:rsid w:val="00434021"/>
    <w:rsid w:val="005048D6"/>
    <w:rsid w:val="00610641"/>
    <w:rsid w:val="006D7918"/>
    <w:rsid w:val="006F3608"/>
    <w:rsid w:val="0073094E"/>
    <w:rsid w:val="00735451"/>
    <w:rsid w:val="007A3121"/>
    <w:rsid w:val="008773AE"/>
    <w:rsid w:val="008C429C"/>
    <w:rsid w:val="00901A45"/>
    <w:rsid w:val="00907366"/>
    <w:rsid w:val="00931595"/>
    <w:rsid w:val="00A31711"/>
    <w:rsid w:val="00B00EE9"/>
    <w:rsid w:val="00B60835"/>
    <w:rsid w:val="00C503A1"/>
    <w:rsid w:val="00C900A5"/>
    <w:rsid w:val="00F82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B7065"/>
  <w15:chartTrackingRefBased/>
  <w15:docId w15:val="{85E84C00-1602-4F28-B5DC-EF75DD94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9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79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79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79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79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79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9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9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9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9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79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79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79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79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79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9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9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918"/>
    <w:rPr>
      <w:rFonts w:eastAsiaTheme="majorEastAsia" w:cstheme="majorBidi"/>
      <w:color w:val="272727" w:themeColor="text1" w:themeTint="D8"/>
    </w:rPr>
  </w:style>
  <w:style w:type="paragraph" w:styleId="Title">
    <w:name w:val="Title"/>
    <w:basedOn w:val="Normal"/>
    <w:next w:val="Normal"/>
    <w:link w:val="TitleChar"/>
    <w:uiPriority w:val="10"/>
    <w:qFormat/>
    <w:rsid w:val="006D79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9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9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9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918"/>
    <w:pPr>
      <w:spacing w:before="160"/>
      <w:jc w:val="center"/>
    </w:pPr>
    <w:rPr>
      <w:i/>
      <w:iCs/>
      <w:color w:val="404040" w:themeColor="text1" w:themeTint="BF"/>
    </w:rPr>
  </w:style>
  <w:style w:type="character" w:customStyle="1" w:styleId="QuoteChar">
    <w:name w:val="Quote Char"/>
    <w:basedOn w:val="DefaultParagraphFont"/>
    <w:link w:val="Quote"/>
    <w:uiPriority w:val="29"/>
    <w:rsid w:val="006D7918"/>
    <w:rPr>
      <w:i/>
      <w:iCs/>
      <w:color w:val="404040" w:themeColor="text1" w:themeTint="BF"/>
    </w:rPr>
  </w:style>
  <w:style w:type="paragraph" w:styleId="ListParagraph">
    <w:name w:val="List Paragraph"/>
    <w:basedOn w:val="Normal"/>
    <w:uiPriority w:val="34"/>
    <w:qFormat/>
    <w:rsid w:val="006D7918"/>
    <w:pPr>
      <w:ind w:left="720"/>
      <w:contextualSpacing/>
    </w:pPr>
  </w:style>
  <w:style w:type="character" w:styleId="IntenseEmphasis">
    <w:name w:val="Intense Emphasis"/>
    <w:basedOn w:val="DefaultParagraphFont"/>
    <w:uiPriority w:val="21"/>
    <w:qFormat/>
    <w:rsid w:val="006D7918"/>
    <w:rPr>
      <w:i/>
      <w:iCs/>
      <w:color w:val="2F5496" w:themeColor="accent1" w:themeShade="BF"/>
    </w:rPr>
  </w:style>
  <w:style w:type="paragraph" w:styleId="IntenseQuote">
    <w:name w:val="Intense Quote"/>
    <w:basedOn w:val="Normal"/>
    <w:next w:val="Normal"/>
    <w:link w:val="IntenseQuoteChar"/>
    <w:uiPriority w:val="30"/>
    <w:qFormat/>
    <w:rsid w:val="006D79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7918"/>
    <w:rPr>
      <w:i/>
      <w:iCs/>
      <w:color w:val="2F5496" w:themeColor="accent1" w:themeShade="BF"/>
    </w:rPr>
  </w:style>
  <w:style w:type="character" w:styleId="IntenseReference">
    <w:name w:val="Intense Reference"/>
    <w:basedOn w:val="DefaultParagraphFont"/>
    <w:uiPriority w:val="32"/>
    <w:qFormat/>
    <w:rsid w:val="006D7918"/>
    <w:rPr>
      <w:b/>
      <w:bCs/>
      <w:smallCaps/>
      <w:color w:val="2F5496" w:themeColor="accent1" w:themeShade="BF"/>
      <w:spacing w:val="5"/>
    </w:rPr>
  </w:style>
  <w:style w:type="character" w:styleId="Hyperlink">
    <w:name w:val="Hyperlink"/>
    <w:basedOn w:val="DefaultParagraphFont"/>
    <w:uiPriority w:val="99"/>
    <w:unhideWhenUsed/>
    <w:rsid w:val="005048D6"/>
    <w:rPr>
      <w:color w:val="0563C1" w:themeColor="hyperlink"/>
      <w:u w:val="single"/>
    </w:rPr>
  </w:style>
  <w:style w:type="character" w:styleId="UnresolvedMention">
    <w:name w:val="Unresolved Mention"/>
    <w:basedOn w:val="DefaultParagraphFont"/>
    <w:uiPriority w:val="99"/>
    <w:semiHidden/>
    <w:unhideWhenUsed/>
    <w:rsid w:val="00504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cas.org.uk/acas-code-of-practice-on-disciplinary-and-grievance-procedu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as.org.uk/codes-of-practic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Glapwell Parish Council</dc:creator>
  <cp:keywords/>
  <dc:description/>
  <cp:lastModifiedBy>Parish Clerk, Glapwell Parish Council</cp:lastModifiedBy>
  <cp:revision>10</cp:revision>
  <cp:lastPrinted>2025-05-21T06:38:00Z</cp:lastPrinted>
  <dcterms:created xsi:type="dcterms:W3CDTF">2025-04-21T22:01:00Z</dcterms:created>
  <dcterms:modified xsi:type="dcterms:W3CDTF">2025-05-29T12:44:00Z</dcterms:modified>
</cp:coreProperties>
</file>